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1320"/>
        </w:tabs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zh-CN"/>
        </w:rPr>
      </w:pPr>
      <w:r>
        <w:rPr>
          <w:rFonts w:ascii="Times New Roman" w:hAnsi="Times New Roman" w:eastAsia="Courier New" w:cs="Times New Roman"/>
          <w:b/>
          <w:sz w:val="26"/>
          <w:szCs w:val="26"/>
          <w:lang w:eastAsia="ar-SA"/>
        </w:rPr>
        <w:t xml:space="preserve">Перечень муниципальных услуг, предоставляемых в 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zh-CN"/>
        </w:rPr>
        <w:t xml:space="preserve">филиале по </w:t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sz w:val="26"/>
          <w:szCs w:val="26"/>
          <w:lang w:eastAsia="zh-CN"/>
        </w:rPr>
        <w:t>Зубово-Полянскому муниципальному району ГАУ Республики Мордовия «МФЦ»</w:t>
      </w:r>
    </w:p>
    <w:p>
      <w:pPr>
        <w:widowControl w:val="0"/>
        <w:tabs>
          <w:tab w:val="left" w:pos="1320"/>
        </w:tabs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zh-CN"/>
        </w:rPr>
      </w:pPr>
    </w:p>
    <w:tbl>
      <w:tblPr>
        <w:tblStyle w:val="3"/>
        <w:tblW w:w="998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7040"/>
        <w:gridCol w:w="2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ind w:left="0" w:leftChars="0" w:firstLine="0" w:firstLineChars="0"/>
              <w:contextualSpacing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  <w:lang w:eastAsia="ar-SA"/>
              </w:rPr>
              <w:t>№</w:t>
            </w:r>
            <w:r>
              <w:rPr>
                <w:rFonts w:hint="default" w:ascii="Times New Roman" w:hAnsi="Times New Roman" w:eastAsia="Calibri" w:cs="Times New Roman"/>
                <w:b/>
                <w:sz w:val="26"/>
                <w:szCs w:val="26"/>
                <w:lang w:val="ru-RU" w:eastAsia="ar-SA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sz w:val="26"/>
                <w:szCs w:val="26"/>
                <w:lang w:eastAsia="ar-SA"/>
              </w:rPr>
              <w:t>п/п</w:t>
            </w: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  <w:lang w:eastAsia="ar-SA"/>
              </w:rPr>
              <w:t>Наименование услуги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eastAsia="Calibri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  <w:lang w:eastAsia="ar-SA"/>
              </w:rPr>
              <w:t>Примечание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Предоставление земельных участков, находящихся в собственности  муниципального района или государственная собственность на которые не разграничена, для целей, не связанных со строительством.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7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Предоставление земельных участков, находящихся в  собственности  муниципального района или государственная собственность на которые не разграничена, для целей, связанных  со строительством объектов   материально-технического  снабжения, гаражей, торговли и иных, не предусматривающих строительство жилых зданий.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земельных участков для  индивидуального жилищного строительства. 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Предоставление земельных участков,  государственная собственность на которые не разграничена, гражданам и юридическим лицам, имеющим на этих земельных участках в собственности здания, строения и сооружения, в собственность (бесплатно или за плату), аренду, постоянное (бессрочное)  или безвозмездное срочное пользование.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Прекращение прав  на земельные участки.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Оформление и выдача соглашения о внесении изменений в договор аренды земельного участка, оформление и выдача соглашения о расторжении договора аренды земельного участка, оформление и выдача соглашения о вступлении в договор аренды с множественностью лиц на стороне арендатора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Изменение вида разрешенного использования земельного участка.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Предоставление земельных участков в собственность (бесплатно) для индивидуального жилищного строительства гражданам, имеющим трех и более детей.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Утверждение схемы  расположения земельного участка на кадастровом плане или кадастровой карте  соответствующей  территории.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Предварительное согласование и утверждение схемы расположения земельного участка  на кадастровом плане соответствующей территории.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Перевод жилого (нежилого) помещения  в нежилое  (жилое) помещение.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Выдача разрешений на установку и эксплуатацию рекламных конструкций на территории Зубово-Полянского муниципального района 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разрешений на право организации розничных рынков на территории Зубово-Полянского муниципального района Республики Мордовия.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Постановка граждан в качестве нуждающихся в улучшении жилищных условий, которые в соответствии с действующим законодательством РФ имеют право на государственную поддержку в строительстве или приобретении жилья.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  <w:t>Выдача свидетельств о праве на получение социальной выплаты на приобретение  (строительство) жилья  молодым семьям признанным нуждающимися в улучшении жилищных условий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Включение в муниципальный список детей-сирот 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Подготовка и утверждение градостроительного плана земельного участка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Подготовка и выдача  разрешений на строительство, реконструкцию объектов капитального строительства.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уведомления о планируемых строительстве или реконструкции объекта индивидуального жилищного строительства или садового дома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Подготовка и выдача разрешений на ввод  в эксплуатацию объектов капитального строительства. 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Согласование переустройства  и (или) перепланировки жилого помещения. 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архивных справок.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разрешения на совершение сделок по отчуждению, в том числе обмену, дарению имущества лиц, находящихся  под опекой (попечительством), и  несовершеннолетних, сдаче его в наем (аренду), в безвозмездное пользование или в залог, сделок, влекущих отказ от принадлежащих подопечным и несовершеннолетним прав, раздел их имущества, выдел из него долей, а так же любых других сделок, влекущих уменьшение имущества  подопечных и несовершеннолетних.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Предоставление в собственность, аренду, безвозмездное пользование земельного участка, находящегося в государственной или муниципальной собственности, без проведения торгов.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Признание жилого помещения пригодным (непригодным) для проживания, многоквартирного дома аварийным и подлежащим  сносу  или реконструкции  на территории Зубово-Полянского муниципального района Республики Мордовия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after="0" w:line="240" w:lineRule="auto"/>
              <w:ind w:left="0" w:leftChars="0" w:firstLine="0" w:firstLineChars="0"/>
              <w:contextualSpacing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Выделение земельных участков из земель, находящихся в не разграниченной государственной собственности или в муниципальной собственности, для создания фермерского хозяйства  и осуществления его деятельности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Прием документов</w:t>
            </w:r>
          </w:p>
          <w:p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Выдача результата</w:t>
            </w:r>
          </w:p>
        </w:tc>
      </w:tr>
    </w:tbl>
    <w:p>
      <w:pPr>
        <w:widowControl w:val="0"/>
        <w:tabs>
          <w:tab w:val="left" w:pos="1320"/>
        </w:tabs>
        <w:suppressAutoHyphens/>
        <w:spacing w:after="0"/>
        <w:ind w:right="-285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</w:p>
    <w:sectPr>
      <w:footerReference r:id="rId5" w:type="default"/>
      <w:pgSz w:w="11906" w:h="16838"/>
      <w:pgMar w:top="631" w:right="851" w:bottom="567" w:left="1261" w:header="0" w:footer="0" w:gutter="0"/>
      <w:pgNumType w:start="7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Dotum">
    <w:panose1 w:val="020B0600000101010101"/>
    <w:charset w:val="81"/>
    <w:family w:val="modern"/>
    <w:pitch w:val="default"/>
    <w:sig w:usb0="B00002AF" w:usb1="69D77CFB" w:usb2="00000030" w:usb3="00000000" w:csb0="4008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DejaVu Sans">
    <w:panose1 w:val="020B0603030804020204"/>
    <w:charset w:val="CC"/>
    <w:family w:val="swiss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668" w:type="pct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0" w:type="dxa"/>
        <w:bottom w:w="0" w:type="dxa"/>
        <w:right w:w="0" w:type="dxa"/>
      </w:tblCellMar>
    </w:tblPr>
    <w:tblGrid>
      <w:gridCol w:w="3267"/>
    </w:tblGrid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9"/>
            <w:jc w:val="center"/>
          </w:pPr>
        </w:p>
      </w:tc>
    </w:tr>
  </w:tbl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877F37"/>
    <w:multiLevelType w:val="multilevel"/>
    <w:tmpl w:val="54877F37"/>
    <w:lvl w:ilvl="0" w:tentative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AA"/>
    <w:rsid w:val="00043F2F"/>
    <w:rsid w:val="00053544"/>
    <w:rsid w:val="00061105"/>
    <w:rsid w:val="00096E29"/>
    <w:rsid w:val="000A0154"/>
    <w:rsid w:val="000D0CAA"/>
    <w:rsid w:val="000D295B"/>
    <w:rsid w:val="000E14C1"/>
    <w:rsid w:val="00123E14"/>
    <w:rsid w:val="001349AF"/>
    <w:rsid w:val="001402ED"/>
    <w:rsid w:val="00160CD8"/>
    <w:rsid w:val="0016105B"/>
    <w:rsid w:val="001664BC"/>
    <w:rsid w:val="00167CCF"/>
    <w:rsid w:val="001920C9"/>
    <w:rsid w:val="001C1066"/>
    <w:rsid w:val="001D39F6"/>
    <w:rsid w:val="001E34BA"/>
    <w:rsid w:val="002077EF"/>
    <w:rsid w:val="00233E88"/>
    <w:rsid w:val="00250C7A"/>
    <w:rsid w:val="00257DC7"/>
    <w:rsid w:val="00262717"/>
    <w:rsid w:val="0026742F"/>
    <w:rsid w:val="00270056"/>
    <w:rsid w:val="002B1F13"/>
    <w:rsid w:val="002C7203"/>
    <w:rsid w:val="002E233D"/>
    <w:rsid w:val="002E3E00"/>
    <w:rsid w:val="002E5F6C"/>
    <w:rsid w:val="002F643C"/>
    <w:rsid w:val="003078D2"/>
    <w:rsid w:val="0031277A"/>
    <w:rsid w:val="00321B72"/>
    <w:rsid w:val="003361AF"/>
    <w:rsid w:val="0035068C"/>
    <w:rsid w:val="00365670"/>
    <w:rsid w:val="00372C1E"/>
    <w:rsid w:val="0037528B"/>
    <w:rsid w:val="00387E4C"/>
    <w:rsid w:val="003936A1"/>
    <w:rsid w:val="003A0727"/>
    <w:rsid w:val="003A6BFD"/>
    <w:rsid w:val="003A71E9"/>
    <w:rsid w:val="003B1021"/>
    <w:rsid w:val="003B4EE5"/>
    <w:rsid w:val="003E188E"/>
    <w:rsid w:val="00411B94"/>
    <w:rsid w:val="00453185"/>
    <w:rsid w:val="0046086C"/>
    <w:rsid w:val="004C3140"/>
    <w:rsid w:val="004E1313"/>
    <w:rsid w:val="0050523B"/>
    <w:rsid w:val="00530B74"/>
    <w:rsid w:val="00547DB9"/>
    <w:rsid w:val="00564B4C"/>
    <w:rsid w:val="00564E04"/>
    <w:rsid w:val="0059631A"/>
    <w:rsid w:val="005A606C"/>
    <w:rsid w:val="005C1C8A"/>
    <w:rsid w:val="005D3F35"/>
    <w:rsid w:val="005D4CAA"/>
    <w:rsid w:val="005E49A3"/>
    <w:rsid w:val="005F1B4B"/>
    <w:rsid w:val="00602B7C"/>
    <w:rsid w:val="006104BD"/>
    <w:rsid w:val="00613957"/>
    <w:rsid w:val="00625CB7"/>
    <w:rsid w:val="0063657C"/>
    <w:rsid w:val="00636E23"/>
    <w:rsid w:val="00642ADF"/>
    <w:rsid w:val="00666850"/>
    <w:rsid w:val="00681142"/>
    <w:rsid w:val="00685FEB"/>
    <w:rsid w:val="006C092B"/>
    <w:rsid w:val="006D1EBC"/>
    <w:rsid w:val="006F620B"/>
    <w:rsid w:val="007069C5"/>
    <w:rsid w:val="0071724E"/>
    <w:rsid w:val="00757208"/>
    <w:rsid w:val="0076077B"/>
    <w:rsid w:val="00767FF0"/>
    <w:rsid w:val="00772ABE"/>
    <w:rsid w:val="00795512"/>
    <w:rsid w:val="007B05B5"/>
    <w:rsid w:val="007C05D6"/>
    <w:rsid w:val="007D11DF"/>
    <w:rsid w:val="007E4AF8"/>
    <w:rsid w:val="007F1649"/>
    <w:rsid w:val="00801B6F"/>
    <w:rsid w:val="0080404C"/>
    <w:rsid w:val="00805F1C"/>
    <w:rsid w:val="00810B31"/>
    <w:rsid w:val="00817C71"/>
    <w:rsid w:val="00845E1F"/>
    <w:rsid w:val="00856F50"/>
    <w:rsid w:val="0086066F"/>
    <w:rsid w:val="00867E0C"/>
    <w:rsid w:val="00886B44"/>
    <w:rsid w:val="008C5301"/>
    <w:rsid w:val="008E0B19"/>
    <w:rsid w:val="008F06A5"/>
    <w:rsid w:val="00916278"/>
    <w:rsid w:val="00923EAF"/>
    <w:rsid w:val="009339FB"/>
    <w:rsid w:val="00936548"/>
    <w:rsid w:val="009540D6"/>
    <w:rsid w:val="009600F8"/>
    <w:rsid w:val="009624A1"/>
    <w:rsid w:val="0096325F"/>
    <w:rsid w:val="00965A8C"/>
    <w:rsid w:val="00986153"/>
    <w:rsid w:val="00990A5E"/>
    <w:rsid w:val="009C3541"/>
    <w:rsid w:val="009C6D20"/>
    <w:rsid w:val="009D22E7"/>
    <w:rsid w:val="009D4B35"/>
    <w:rsid w:val="009D6D72"/>
    <w:rsid w:val="009F4C2C"/>
    <w:rsid w:val="009F51FD"/>
    <w:rsid w:val="00A12245"/>
    <w:rsid w:val="00A4131A"/>
    <w:rsid w:val="00A52750"/>
    <w:rsid w:val="00A56E74"/>
    <w:rsid w:val="00A57FBB"/>
    <w:rsid w:val="00A95E00"/>
    <w:rsid w:val="00AC5345"/>
    <w:rsid w:val="00AD16D1"/>
    <w:rsid w:val="00AD4582"/>
    <w:rsid w:val="00B16E83"/>
    <w:rsid w:val="00B770AB"/>
    <w:rsid w:val="00B92E3A"/>
    <w:rsid w:val="00BB0616"/>
    <w:rsid w:val="00BB4223"/>
    <w:rsid w:val="00BC6A34"/>
    <w:rsid w:val="00BE409C"/>
    <w:rsid w:val="00BF557F"/>
    <w:rsid w:val="00C01813"/>
    <w:rsid w:val="00C0605F"/>
    <w:rsid w:val="00C07973"/>
    <w:rsid w:val="00C21622"/>
    <w:rsid w:val="00C55AE5"/>
    <w:rsid w:val="00C65D42"/>
    <w:rsid w:val="00CA29D6"/>
    <w:rsid w:val="00CB167F"/>
    <w:rsid w:val="00CD6601"/>
    <w:rsid w:val="00CE5757"/>
    <w:rsid w:val="00CF0C68"/>
    <w:rsid w:val="00CF6F54"/>
    <w:rsid w:val="00D124D0"/>
    <w:rsid w:val="00D211B4"/>
    <w:rsid w:val="00D22BF7"/>
    <w:rsid w:val="00D41888"/>
    <w:rsid w:val="00D5059E"/>
    <w:rsid w:val="00D50A02"/>
    <w:rsid w:val="00D50D2F"/>
    <w:rsid w:val="00D54C2D"/>
    <w:rsid w:val="00D60784"/>
    <w:rsid w:val="00DA7150"/>
    <w:rsid w:val="00DB3701"/>
    <w:rsid w:val="00DD37C6"/>
    <w:rsid w:val="00DE389E"/>
    <w:rsid w:val="00E02E94"/>
    <w:rsid w:val="00E40F5F"/>
    <w:rsid w:val="00E445CB"/>
    <w:rsid w:val="00E56539"/>
    <w:rsid w:val="00E64D80"/>
    <w:rsid w:val="00E817CB"/>
    <w:rsid w:val="00EA403E"/>
    <w:rsid w:val="00EB4108"/>
    <w:rsid w:val="00EB4BEC"/>
    <w:rsid w:val="00EC0405"/>
    <w:rsid w:val="00EC197D"/>
    <w:rsid w:val="00F00F57"/>
    <w:rsid w:val="00F349E1"/>
    <w:rsid w:val="00F355B1"/>
    <w:rsid w:val="00F40FED"/>
    <w:rsid w:val="00F50A5F"/>
    <w:rsid w:val="00F57143"/>
    <w:rsid w:val="00F74864"/>
    <w:rsid w:val="00F819DF"/>
    <w:rsid w:val="00F90F35"/>
    <w:rsid w:val="00F930BA"/>
    <w:rsid w:val="00FA27B4"/>
    <w:rsid w:val="00FA31C1"/>
    <w:rsid w:val="00FB38F8"/>
    <w:rsid w:val="00FC23DE"/>
    <w:rsid w:val="00FC2741"/>
    <w:rsid w:val="00FC62D2"/>
    <w:rsid w:val="00FD4056"/>
    <w:rsid w:val="00FF472F"/>
    <w:rsid w:val="0ED2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 w:themeColor="followedHyperlink"/>
      <w:u w:val="single"/>
    </w:rPr>
  </w:style>
  <w:style w:type="character" w:styleId="5">
    <w:name w:val="Emphasis"/>
    <w:basedOn w:val="2"/>
    <w:qFormat/>
    <w:uiPriority w:val="20"/>
    <w:rPr>
      <w:i/>
      <w:iCs/>
    </w:rPr>
  </w:style>
  <w:style w:type="character" w:styleId="6">
    <w:name w:val="Hyperlink"/>
    <w:basedOn w:val="2"/>
    <w:unhideWhenUsed/>
    <w:uiPriority w:val="99"/>
    <w:rPr>
      <w:color w:val="0000FF"/>
      <w:u w:val="single"/>
    </w:rPr>
  </w:style>
  <w:style w:type="paragraph" w:styleId="7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"/>
    <w:basedOn w:val="2"/>
    <w:link w:val="8"/>
    <w:qFormat/>
    <w:uiPriority w:val="99"/>
  </w:style>
  <w:style w:type="character" w:customStyle="1" w:styleId="11">
    <w:name w:val="Нижний колонтитул Знак"/>
    <w:basedOn w:val="2"/>
    <w:link w:val="9"/>
    <w:qFormat/>
    <w:uiPriority w:val="99"/>
  </w:style>
  <w:style w:type="character" w:customStyle="1" w:styleId="12">
    <w:name w:val="Основной текст (10) Exact"/>
    <w:basedOn w:val="2"/>
    <w:link w:val="13"/>
    <w:qFormat/>
    <w:uiPriority w:val="0"/>
    <w:rPr>
      <w:rFonts w:ascii="Dotum" w:hAnsi="Dotum" w:eastAsia="Dotum" w:cs="Dotum"/>
      <w:sz w:val="72"/>
      <w:szCs w:val="72"/>
      <w:shd w:val="clear" w:color="auto" w:fill="FFFFFF"/>
    </w:rPr>
  </w:style>
  <w:style w:type="paragraph" w:customStyle="1" w:styleId="13">
    <w:name w:val="Основной текст (10)"/>
    <w:basedOn w:val="1"/>
    <w:link w:val="12"/>
    <w:qFormat/>
    <w:uiPriority w:val="0"/>
    <w:pPr>
      <w:widowControl w:val="0"/>
      <w:shd w:val="clear" w:color="auto" w:fill="FFFFFF"/>
      <w:spacing w:after="0" w:line="0" w:lineRule="atLeast"/>
    </w:pPr>
    <w:rPr>
      <w:rFonts w:ascii="Dotum" w:hAnsi="Dotum" w:eastAsia="Dotum" w:cs="Dotum"/>
      <w:sz w:val="72"/>
      <w:szCs w:val="72"/>
    </w:rPr>
  </w:style>
  <w:style w:type="character" w:customStyle="1" w:styleId="14">
    <w:name w:val="Текст выноски Знак"/>
    <w:basedOn w:val="2"/>
    <w:link w:val="7"/>
    <w:semiHidden/>
    <w:uiPriority w:val="99"/>
    <w:rPr>
      <w:rFonts w:ascii="Tahoma" w:hAnsi="Tahoma" w:cs="Tahoma"/>
      <w:sz w:val="16"/>
      <w:szCs w:val="16"/>
    </w:rPr>
  </w:style>
  <w:style w:type="paragraph" w:customStyle="1" w:styleId="15">
    <w:name w:val="s_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character" w:customStyle="1" w:styleId="18">
    <w:name w:val="Цветовое выделение"/>
    <w:uiPriority w:val="99"/>
    <w:rPr>
      <w:b/>
      <w:color w:val="26282F"/>
    </w:rPr>
  </w:style>
  <w:style w:type="character" w:customStyle="1" w:styleId="19">
    <w:name w:val="Гипертекстовая ссылка"/>
    <w:basedOn w:val="18"/>
    <w:uiPriority w:val="99"/>
    <w:rPr>
      <w:rFonts w:cs="Times New Roman"/>
      <w:b w:val="0"/>
      <w:color w:val="106BBE"/>
    </w:rPr>
  </w:style>
  <w:style w:type="paragraph" w:customStyle="1" w:styleId="20">
    <w:name w:val="Таблицы (моноширинный)"/>
    <w:basedOn w:val="1"/>
    <w:next w:val="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 w:eastAsiaTheme="minorEastAsia"/>
      <w:sz w:val="24"/>
      <w:szCs w:val="24"/>
      <w:lang w:eastAsia="ru-RU"/>
    </w:rPr>
  </w:style>
  <w:style w:type="paragraph" w:customStyle="1" w:styleId="21">
    <w:name w:val="Прижатый влево"/>
    <w:basedOn w:val="1"/>
    <w:next w:val="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 w:eastAsiaTheme="minorEastAsia"/>
      <w:sz w:val="24"/>
      <w:szCs w:val="24"/>
      <w:lang w:eastAsia="ru-RU"/>
    </w:rPr>
  </w:style>
  <w:style w:type="paragraph" w:customStyle="1" w:styleId="22">
    <w:name w:val="Сноска"/>
    <w:basedOn w:val="1"/>
    <w:next w:val="1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 w:eastAsiaTheme="minorEastAsia"/>
      <w:sz w:val="20"/>
      <w:szCs w:val="20"/>
      <w:lang w:eastAsia="ru-RU"/>
    </w:rPr>
  </w:style>
  <w:style w:type="character" w:customStyle="1" w:styleId="23">
    <w:name w:val="Body text (2) + 12 pt"/>
    <w:basedOn w:val="2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Body text (2) + 9.5 pt"/>
    <w:basedOn w:val="2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FB50E2-5583-4468-9D44-0602B1002F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1649</Words>
  <Characters>9401</Characters>
  <Lines>78</Lines>
  <Paragraphs>22</Paragraphs>
  <TotalTime>57</TotalTime>
  <ScaleCrop>false</ScaleCrop>
  <LinksUpToDate>false</LinksUpToDate>
  <CharactersWithSpaces>11028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2021-12-22T05:54:00Z</dcterms:created>
  <dc:creator>cab_314-1</dc:creator>
  <cp:lastModifiedBy>Сергей Мялин</cp:lastModifiedBy>
  <cp:lastPrinted>2021-12-20T13:05:00Z</cp:lastPrinted>
  <dcterms:modified xsi:type="dcterms:W3CDTF">2022-02-22T10:10:03Z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98C925A364E149D0B82D1C57F37F6F30</vt:lpwstr>
  </property>
</Properties>
</file>