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СОВЕТ ДЕПУТАТОВ</w:t>
      </w:r>
    </w:p>
    <w:p w:rsidR="00181A1B" w:rsidRPr="00360EC5" w:rsidRDefault="00E93774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СТАРОБАДИКОВСКОГО</w:t>
      </w:r>
      <w:r w:rsidR="00181A1B"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СЕЛЬСКОГО ПОСЕЛЕНИЯ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ЗУБОВО-ПОЛЯНСКОГО МУНИЦИПАЛЬНОГО РАЙОНА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РЕСПУБЛИКИ МОРДОВИЯ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РЕШЕНИЕ </w:t>
      </w:r>
    </w:p>
    <w:p w:rsidR="00181A1B" w:rsidRPr="00360EC5" w:rsidRDefault="00181A1B" w:rsidP="00E93774">
      <w:pPr>
        <w:shd w:val="clear" w:color="auto" w:fill="FFFFFF"/>
        <w:spacing w:before="240" w:after="60" w:line="240" w:lineRule="auto"/>
        <w:ind w:firstLine="709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ОТ </w:t>
      </w:r>
      <w:r w:rsidR="00E93774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27 апреля</w:t>
      </w:r>
      <w:r w:rsidR="00E706DD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2020</w:t>
      </w: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ГОДА </w:t>
      </w:r>
      <w:r w:rsidR="00E93774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                                                                      </w:t>
      </w:r>
      <w:r w:rsidRPr="00360EC5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 xml:space="preserve">№ </w:t>
      </w:r>
      <w:r w:rsidR="0084198F">
        <w:rPr>
          <w:rFonts w:ascii="Arial" w:eastAsia="Times New Roman" w:hAnsi="Arial" w:cs="Arial"/>
          <w:caps/>
          <w:color w:val="333333"/>
          <w:sz w:val="24"/>
          <w:szCs w:val="24"/>
          <w:lang w:eastAsia="ru-RU"/>
        </w:rPr>
        <w:t>1</w:t>
      </w:r>
    </w:p>
    <w:p w:rsidR="00181A1B" w:rsidRPr="00181A1B" w:rsidRDefault="00181A1B" w:rsidP="00E706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1A1B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> </w:t>
      </w:r>
    </w:p>
    <w:p w:rsidR="00181A1B" w:rsidRPr="00360EC5" w:rsidRDefault="00181A1B" w:rsidP="00E706D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lang w:eastAsia="ru-RU"/>
        </w:rPr>
      </w:pP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О ВНЕСЕНИИ ИЗМЕНЕНИЙ В РЕШЕНИЕ СОВЕТА ДЕПУТАТОВ </w:t>
      </w:r>
      <w:r w:rsidR="00E93774">
        <w:rPr>
          <w:rFonts w:ascii="Arial" w:eastAsia="Times New Roman" w:hAnsi="Arial" w:cs="Arial"/>
          <w:caps/>
          <w:color w:val="333333"/>
          <w:lang w:eastAsia="ru-RU"/>
        </w:rPr>
        <w:t xml:space="preserve">СТАРОБАДИКОВСКОГО СЕЛЬСКОГО ПОСЕЛЕНИЯ № 2 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ОТ </w:t>
      </w:r>
      <w:r w:rsidR="00E93774">
        <w:rPr>
          <w:rFonts w:ascii="Arial" w:eastAsia="Times New Roman" w:hAnsi="Arial" w:cs="Arial"/>
          <w:caps/>
          <w:color w:val="333333"/>
          <w:lang w:eastAsia="ru-RU"/>
        </w:rPr>
        <w:t>28.09.2018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 Г </w:t>
      </w:r>
      <w:r w:rsidR="00A525A8">
        <w:rPr>
          <w:rFonts w:ascii="Arial" w:eastAsia="Times New Roman" w:hAnsi="Arial" w:cs="Arial"/>
          <w:caps/>
          <w:color w:val="333333"/>
          <w:lang w:eastAsia="ru-RU"/>
        </w:rPr>
        <w:t>«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ОБ УТВЕРЖДЕНИИ ПРАВИЛ БЛАГОУСТРОЙСТВА ТЕРРИТОРИИ </w:t>
      </w:r>
      <w:r w:rsidR="00E93774">
        <w:rPr>
          <w:rFonts w:ascii="Arial" w:eastAsia="Times New Roman" w:hAnsi="Arial" w:cs="Arial"/>
          <w:caps/>
          <w:color w:val="333333"/>
          <w:lang w:eastAsia="ru-RU"/>
        </w:rPr>
        <w:t>СТАРОБАДИКОВСКОГО</w:t>
      </w:r>
      <w:r w:rsidRPr="00360EC5">
        <w:rPr>
          <w:rFonts w:ascii="Arial" w:eastAsia="Times New Roman" w:hAnsi="Arial" w:cs="Arial"/>
          <w:caps/>
          <w:color w:val="333333"/>
          <w:lang w:eastAsia="ru-RU"/>
        </w:rPr>
        <w:t xml:space="preserve"> СЕЛЬСКОГО ПОСЕЛЕНИЯ ЗУБОВО-ПОЛЯНСКОГО МУНИЦИПАЛЬНОГО РАЙОНА РЕСПУБЛИКИ МОРДОВИЯ</w:t>
      </w:r>
      <w:r w:rsidR="00A525A8">
        <w:rPr>
          <w:rFonts w:ascii="Arial" w:eastAsia="Times New Roman" w:hAnsi="Arial" w:cs="Arial"/>
          <w:caps/>
          <w:color w:val="333333"/>
          <w:lang w:eastAsia="ru-RU"/>
        </w:rPr>
        <w:t>»</w:t>
      </w:r>
    </w:p>
    <w:p w:rsidR="00181A1B" w:rsidRPr="00181A1B" w:rsidRDefault="00181A1B" w:rsidP="00181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81A1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В соответствии с </w:t>
      </w:r>
      <w:hyperlink r:id="rId4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Гражданским кодексом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 Российской Федерации, </w:t>
      </w:r>
      <w:hyperlink r:id="rId5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Земельным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 </w:t>
      </w:r>
      <w:hyperlink r:id="rId6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Градостроительным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 </w:t>
      </w:r>
      <w:hyperlink r:id="rId7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Лесным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 </w:t>
      </w:r>
      <w:hyperlink r:id="rId8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Жилищным кодексом 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Федерации, Федеральными законами от 06 октября 2003 года №131-Ф3 «</w:t>
      </w:r>
      <w:hyperlink r:id="rId9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 от 30 марта 1999 года №52-ФЗ «</w:t>
      </w:r>
      <w:hyperlink r:id="rId10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 санитарно-эпидемиологическом благополучии населения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 от 10 января 2002 года №7-ФЗ «</w:t>
      </w:r>
      <w:hyperlink r:id="rId11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Об охране окружающей среды</w:t>
        </w:r>
        <w:proofErr w:type="gramEnd"/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 от 24 июня 1998 года №89-ФЗ «</w:t>
      </w:r>
      <w:hyperlink r:id="rId12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Об отходах производства и потребления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», </w:t>
      </w:r>
      <w:hyperlink r:id="rId13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>Уставом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E93774">
        <w:rPr>
          <w:rFonts w:ascii="Arial" w:eastAsia="Times New Roman" w:hAnsi="Arial" w:cs="Arial"/>
          <w:sz w:val="24"/>
          <w:szCs w:val="24"/>
          <w:lang w:eastAsia="ru-RU"/>
        </w:rPr>
        <w:t>Старобадиковского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Мордовия, Совет депутатов </w:t>
      </w:r>
      <w:r w:rsidR="00E93774">
        <w:rPr>
          <w:rFonts w:ascii="Arial" w:eastAsia="Times New Roman" w:hAnsi="Arial" w:cs="Arial"/>
          <w:sz w:val="24"/>
          <w:szCs w:val="24"/>
          <w:lang w:eastAsia="ru-RU"/>
        </w:rPr>
        <w:t>Старобадиковского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решил: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 Внести изменения в 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решение Совета депутатов </w:t>
      </w:r>
      <w:r w:rsidR="00E93774">
        <w:rPr>
          <w:rFonts w:ascii="Arial" w:eastAsia="Times New Roman" w:hAnsi="Arial" w:cs="Arial"/>
          <w:sz w:val="24"/>
          <w:szCs w:val="24"/>
          <w:lang w:eastAsia="ru-RU"/>
        </w:rPr>
        <w:t>Старобадиковского сельского поселения № 2 от 28.09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.2018 г "</w:t>
      </w:r>
      <w:hyperlink r:id="rId14" w:history="1"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 xml:space="preserve">Об утверждении правил благоустройства территории </w:t>
        </w:r>
        <w:r w:rsidR="00E93774">
          <w:rPr>
            <w:rFonts w:ascii="Arial" w:eastAsia="Times New Roman" w:hAnsi="Arial" w:cs="Arial"/>
            <w:sz w:val="24"/>
            <w:szCs w:val="24"/>
            <w:lang w:eastAsia="ru-RU"/>
          </w:rPr>
          <w:t>Старобадиковского</w:t>
        </w:r>
        <w:r w:rsidRPr="00360EC5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сельского поселения Зубово-Полянского муниципального района  Республики Мордовия</w:t>
        </w:r>
      </w:hyperlink>
      <w:r w:rsidRPr="00360EC5">
        <w:rPr>
          <w:rFonts w:ascii="Arial" w:eastAsia="Times New Roman" w:hAnsi="Arial" w:cs="Arial"/>
          <w:sz w:val="24"/>
          <w:szCs w:val="24"/>
          <w:lang w:eastAsia="ru-RU"/>
        </w:rPr>
        <w:t>"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1.1.</w:t>
      </w:r>
      <w:r w:rsidR="00360EC5"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пункт 1.3 главы 1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дополнить абзацем: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«крупногабаритные отходы (КГО) - отходы производства, потребления и хозяйственной деятельности, утратившие свои потребительские свойства, размерами более 75 сантиметров на сторону (мебель, бытовая техника, тара и упаковка от бытовой техники, предметы сантехники и прочее)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1.2.</w:t>
      </w:r>
      <w:r w:rsidRPr="00360EC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пункт 7.1. изложить в новой редакции: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«7.1. 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Физические и юридические лица, индивидуальные предприниматели в силу закона или договора, принявшие на себя обязательства содержать территории, здания, строения, сооружения, обязаны своевременно вывозить мусор и отходы, размещать их в установленном месте или заключать договор на вывоз и (или) размещение бытовых отходов с организациями, осуществляющими на законном основании деятельность по сбору, транспортированию, обработке, утилизации, обезвреживанию, размещению отходов I - IV классов опасности</w:t>
      </w:r>
      <w:proofErr w:type="gramEnd"/>
      <w:r w:rsidRPr="00360EC5">
        <w:rPr>
          <w:rFonts w:ascii="Arial" w:eastAsia="Times New Roman" w:hAnsi="Arial" w:cs="Arial"/>
          <w:sz w:val="24"/>
          <w:szCs w:val="24"/>
          <w:lang w:eastAsia="ru-RU"/>
        </w:rPr>
        <w:t>. Физические и юридические лица, индивидуальные предприниматели должны иметь документальное подтверждение вывоза и размещения ТКО и КГО.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1.3.</w:t>
      </w:r>
      <w:r w:rsidR="00360EC5"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пункт 7.4 главы 7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изложить в новой редакции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«7.4 Накопление ТКО и КГО от многоквартирных и индивидуальных жилых домов, и административных зданий, объектов социальной сферы, общественного питания и бытового обслуживания, торговых объектов производится в контейнеры и бункеры-накопители, а также на площадки (места) для накопления крупногабаритных отходов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181A1B" w:rsidRPr="00360EC5" w:rsidRDefault="00181A1B" w:rsidP="00181A1B">
      <w:pPr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1.4.</w:t>
      </w:r>
      <w:r w:rsidRPr="00360E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подпункт 7.6.3 пункта 7.6 главы 7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>изложить в новой редакции</w:t>
      </w:r>
      <w:r w:rsidRPr="00360EC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«7.6.3.Контейнерные площадки должны иметь ограждение на высоту, превышающую емкости для сбора ТКОи КГО, исключающее возможность засорения прилегающей территории.</w:t>
      </w:r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Контейнерные площадки должны иметь ровное асфальтовое или бетонное покрытие с уклоном в сторону проезжей части (0,02%). Размер площадок должен быть рассчитан на установку необходимого числа контейнеров, но не более 5 штук. Для поддержания санитарного состояния площадок контейнеры для сбора ТКО и КГО должны быть установлены не ближе 1 м от ограждения и  не более 300 м друг от друга</w:t>
      </w:r>
      <w:proofErr w:type="gramStart"/>
      <w:r w:rsidRPr="00360EC5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181A1B" w:rsidRPr="00360EC5" w:rsidRDefault="00181A1B" w:rsidP="00181A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2. Настоящее решение вступает в силу после его официального опубликования и подлежит размещению на официальном сайте </w:t>
      </w:r>
      <w:r w:rsidR="00E93774">
        <w:rPr>
          <w:rFonts w:ascii="Arial" w:eastAsia="Times New Roman" w:hAnsi="Arial" w:cs="Arial"/>
          <w:sz w:val="24"/>
          <w:szCs w:val="24"/>
          <w:lang w:eastAsia="ru-RU"/>
        </w:rPr>
        <w:t>Старобадиковского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в сети «Интернет».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81A1B" w:rsidRPr="00360EC5" w:rsidRDefault="00181A1B" w:rsidP="00181A1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360EC5" w:rsidRDefault="00181A1B" w:rsidP="00360EC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93774">
        <w:rPr>
          <w:rFonts w:ascii="Arial" w:eastAsia="Times New Roman" w:hAnsi="Arial" w:cs="Arial"/>
          <w:sz w:val="24"/>
          <w:szCs w:val="24"/>
          <w:lang w:eastAsia="ru-RU"/>
        </w:rPr>
        <w:t>Старобадиковского</w:t>
      </w:r>
      <w:r w:rsidRPr="00360E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181A1B" w:rsidRPr="00360EC5" w:rsidRDefault="00181A1B" w:rsidP="00360E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EC5">
        <w:rPr>
          <w:rFonts w:ascii="Arial" w:eastAsia="Times New Roman" w:hAnsi="Arial" w:cs="Arial"/>
          <w:sz w:val="24"/>
          <w:szCs w:val="24"/>
          <w:lang w:eastAsia="ru-RU"/>
        </w:rPr>
        <w:t>сельского поселения</w:t>
      </w:r>
      <w:r w:rsidR="00360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E93774">
        <w:rPr>
          <w:rFonts w:ascii="Arial" w:eastAsia="Times New Roman" w:hAnsi="Arial" w:cs="Arial"/>
          <w:sz w:val="24"/>
          <w:szCs w:val="24"/>
          <w:lang w:eastAsia="ru-RU"/>
        </w:rPr>
        <w:t>Р.А.Сурдина</w:t>
      </w:r>
    </w:p>
    <w:p w:rsidR="00936C82" w:rsidRPr="00360EC5" w:rsidRDefault="00936C82">
      <w:pPr>
        <w:rPr>
          <w:sz w:val="24"/>
          <w:szCs w:val="24"/>
        </w:rPr>
      </w:pPr>
    </w:p>
    <w:sectPr w:rsidR="00936C82" w:rsidRPr="00360EC5" w:rsidSect="00181A1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1A1B"/>
    <w:rsid w:val="00026519"/>
    <w:rsid w:val="00181A1B"/>
    <w:rsid w:val="003349D4"/>
    <w:rsid w:val="00341D4F"/>
    <w:rsid w:val="0035338A"/>
    <w:rsid w:val="00360EC5"/>
    <w:rsid w:val="004C778E"/>
    <w:rsid w:val="004F76F0"/>
    <w:rsid w:val="00563B4C"/>
    <w:rsid w:val="0084198F"/>
    <w:rsid w:val="00936C82"/>
    <w:rsid w:val="009B0B12"/>
    <w:rsid w:val="00A525A8"/>
    <w:rsid w:val="00AB6212"/>
    <w:rsid w:val="00B464E9"/>
    <w:rsid w:val="00B51E1D"/>
    <w:rsid w:val="00BC0F99"/>
    <w:rsid w:val="00D16B6D"/>
    <w:rsid w:val="00E706DD"/>
    <w:rsid w:val="00E93774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C82"/>
  </w:style>
  <w:style w:type="paragraph" w:styleId="2">
    <w:name w:val="heading 2"/>
    <w:basedOn w:val="a"/>
    <w:link w:val="20"/>
    <w:uiPriority w:val="9"/>
    <w:qFormat/>
    <w:rsid w:val="00181A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1A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81A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370ba400-14c4-4cdb-8a8b-b11f2a1a2f55.html" TargetMode="External"/><Relationship Id="rId13" Type="http://schemas.openxmlformats.org/officeDocument/2006/relationships/hyperlink" Target="http://rnla-service.scli.ru:8080/rnla-links/ws/content/act/66e0b60b-ecbf-4f46-8832-8fca4746e2c0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99249e7b-f9c8-4d12-b906-bb583b820a63.html" TargetMode="External"/><Relationship Id="rId12" Type="http://schemas.openxmlformats.org/officeDocument/2006/relationships/hyperlink" Target="http://rnla-service.scli.ru:8080/rnla-links/ws/content/act/f38ae4d2-0425-4cae-a352-4229778fed79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387507c3-b80d-4c0d-9291-8cdc81673f2b.html" TargetMode="External"/><Relationship Id="rId11" Type="http://schemas.openxmlformats.org/officeDocument/2006/relationships/hyperlink" Target="http://rnla-service.scli.ru:8080/rnla-links/ws/content/act/39e18fbb-9a65-4c81-9edc-e24e33dc8294.html" TargetMode="External"/><Relationship Id="rId5" Type="http://schemas.openxmlformats.org/officeDocument/2006/relationships/hyperlink" Target="http://rnla-service.scli.ru:8080/rnla-links/ws/content/act/9cf2f1c3-393d-4051-a52d-9923b0e51c0c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rnla-service.scli.ru:8080/rnla-links/ws/content/act/39cd0134-68ce-4fbf-82ad-44f4203d5e50.html" TargetMode="External"/><Relationship Id="rId4" Type="http://schemas.openxmlformats.org/officeDocument/2006/relationships/hyperlink" Target="http://rnla-service.scli.ru:8080/rnla-links/ws/content/act/ea4730e2-0388-4aee-bd89-0cbc2c54574b.html" TargetMode="External"/><Relationship Id="rId9" Type="http://schemas.openxmlformats.org/officeDocument/2006/relationships/hyperlink" Target="http://rnla-service.scli.ru:8080/rnla-links/ws/content/act/96e20c02-1b12-465a-b64c-24aa92270007.html" TargetMode="External"/><Relationship Id="rId14" Type="http://schemas.openxmlformats.org/officeDocument/2006/relationships/hyperlink" Target="http://rnla-service.scli.ru:8080/rnla-links/ws/content/act/dbc61213-5533-407b-9a34-d43ce75c8a6c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759</Words>
  <Characters>4330</Characters>
  <Application>Microsoft Office Word</Application>
  <DocSecurity>0</DocSecurity>
  <Lines>36</Lines>
  <Paragraphs>10</Paragraphs>
  <ScaleCrop>false</ScaleCrop>
  <Company>Grizli777</Company>
  <LinksUpToDate>false</LinksUpToDate>
  <CharactersWithSpaces>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2020-04-27T08:23:00Z</cp:lastPrinted>
  <dcterms:created xsi:type="dcterms:W3CDTF">2020-04-27T06:38:00Z</dcterms:created>
  <dcterms:modified xsi:type="dcterms:W3CDTF">2020-04-27T08:23:00Z</dcterms:modified>
</cp:coreProperties>
</file>