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41" w:rsidRPr="00B36AF7" w:rsidRDefault="00AF4241" w:rsidP="00AF4241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Извещение</w:t>
      </w:r>
    </w:p>
    <w:p w:rsidR="00AF4241" w:rsidRPr="00B36AF7" w:rsidRDefault="00AF4241" w:rsidP="00AF4241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о проведен</w:t>
      </w:r>
      <w:proofErr w:type="gramStart"/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ии ау</w:t>
      </w:r>
      <w:proofErr w:type="gramEnd"/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кциона </w:t>
      </w:r>
      <w:r w:rsidRPr="007E1D72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от </w:t>
      </w:r>
      <w:r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16.12</w:t>
      </w:r>
      <w:r w:rsidRPr="007E1D72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.2019 г.</w:t>
      </w:r>
    </w:p>
    <w:p w:rsidR="00AF4241" w:rsidRPr="00B36AF7" w:rsidRDefault="00AF4241" w:rsidP="00AF4241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по реализации имущества, </w:t>
      </w:r>
      <w:r w:rsidRPr="00B36AF7">
        <w:rPr>
          <w:b/>
          <w:color w:val="000000"/>
          <w:sz w:val="20"/>
          <w:szCs w:val="20"/>
        </w:rPr>
        <w:t>на основании Постановления администрации  Зубово-Полянского муниципального  района Республики Мордовия</w:t>
      </w:r>
    </w:p>
    <w:p w:rsidR="00AF4241" w:rsidRPr="00B36AF7" w:rsidRDefault="00AF4241" w:rsidP="00AF4241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18"/>
          <w:lang w:eastAsia="ar-SA"/>
        </w:rPr>
      </w:pPr>
    </w:p>
    <w:tbl>
      <w:tblPr>
        <w:tblW w:w="10720" w:type="dxa"/>
        <w:jc w:val="center"/>
        <w:tblLayout w:type="fixed"/>
        <w:tblLook w:val="0000" w:firstRow="0" w:lastRow="0" w:firstColumn="0" w:lastColumn="0" w:noHBand="0" w:noVBand="0"/>
      </w:tblPr>
      <w:tblGrid>
        <w:gridCol w:w="496"/>
        <w:gridCol w:w="1765"/>
        <w:gridCol w:w="586"/>
        <w:gridCol w:w="2603"/>
        <w:gridCol w:w="1845"/>
        <w:gridCol w:w="1893"/>
        <w:gridCol w:w="1532"/>
      </w:tblGrid>
      <w:tr w:rsidR="00AF4241" w:rsidRPr="00B36AF7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 xml:space="preserve">№ </w:t>
            </w:r>
            <w:proofErr w:type="gramStart"/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>п</w:t>
            </w:r>
            <w:proofErr w:type="gramEnd"/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>/п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Наименование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tabs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  <w:t>Содержание</w:t>
            </w:r>
          </w:p>
        </w:tc>
      </w:tr>
      <w:tr w:rsidR="00AF4241" w:rsidRPr="00B36AF7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Наименование оператора электронной площадки, сети интернет </w:t>
            </w: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Сбербанк-АСТ</w:t>
            </w:r>
          </w:p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http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://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utp</w:t>
            </w:r>
            <w:proofErr w:type="spellEnd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sberbank</w:t>
            </w:r>
            <w:proofErr w:type="spellEnd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-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ast</w:t>
            </w:r>
            <w:proofErr w:type="spellEnd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ru</w:t>
            </w:r>
            <w:proofErr w:type="spellEnd"/>
          </w:p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  <w:p w:rsidR="00AF4241" w:rsidRPr="00B36AF7" w:rsidRDefault="00AF4241" w:rsidP="000C0739">
            <w:pPr>
              <w:tabs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Информация о торгах размещена также на сайте </w:t>
            </w:r>
            <w:hyperlink r:id="rId5" w:history="1"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www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eastAsia="ar-SA"/>
                </w:rPr>
                <w:t>.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torgi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eastAsia="ar-SA"/>
                </w:rPr>
                <w:t>.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gov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eastAsia="ar-SA"/>
                </w:rPr>
                <w:t>.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ru</w:t>
              </w:r>
            </w:hyperlink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, а также сайте Продавца: </w:t>
            </w:r>
            <w:hyperlink r:id="rId6" w:history="1">
              <w:r w:rsidRPr="00D47577">
                <w:rPr>
                  <w:rStyle w:val="a6"/>
                  <w:rFonts w:ascii="Times New Roman" w:hAnsi="Times New Roman" w:cs="Times New Roman"/>
                  <w:sz w:val="16"/>
                  <w:szCs w:val="16"/>
                </w:rPr>
                <w:t>http://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priem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>_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admzbp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list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>.</w:t>
              </w:r>
              <w:r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  <w:r w:rsidRPr="00F62D87">
                <w:rPr>
                  <w:rStyle w:val="a6"/>
                  <w:rFonts w:ascii="Times New Roman" w:hAnsi="Times New Roman" w:cs="Times New Roman"/>
                  <w:sz w:val="16"/>
                  <w:szCs w:val="16"/>
                  <w:highlight w:val="yellow"/>
                </w:rPr>
                <w:t xml:space="preserve"> </w:t>
              </w:r>
            </w:hyperlink>
          </w:p>
        </w:tc>
      </w:tr>
      <w:tr w:rsidR="00AF4241" w:rsidRPr="00B36AF7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  <w:t>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Наименование, адрес Продавца, контактная информация</w:t>
            </w: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 Зубово-Полянского муниципального  района Республики Мордовия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F4241" w:rsidRPr="00B36AF7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Юридический адрес: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431100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,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Республика Мордовия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Зубово-Полянский район, 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р.п</w:t>
            </w:r>
            <w:proofErr w:type="spellEnd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Зубова Поляна,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-Прибоя, д.4</w:t>
            </w:r>
          </w:p>
          <w:p w:rsidR="00AF4241" w:rsidRPr="00B36AF7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Почтовый адрес: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431100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Республика Мордовия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,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Зубово-Полянский район, </w:t>
            </w:r>
            <w:proofErr w:type="spellStart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р.п</w:t>
            </w:r>
            <w:proofErr w:type="spellEnd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Зубова Поляна,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-Прибоя, д.4</w:t>
            </w:r>
          </w:p>
          <w:p w:rsidR="00AF4241" w:rsidRPr="00B36AF7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Электронная площадка: 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utp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sberbank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-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ast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ru</w:t>
            </w:r>
            <w:proofErr w:type="spellEnd"/>
          </w:p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Номер контактного телефона:</w:t>
            </w:r>
            <w:r w:rsidRPr="00B36AF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(83458)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2-10-96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  <w:t>3</w:t>
            </w:r>
          </w:p>
        </w:tc>
        <w:tc>
          <w:tcPr>
            <w:tcW w:w="17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Предмет аукциона, начальная (минимальная) цена продажи имущества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№</w:t>
            </w:r>
          </w:p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лота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Описание и характеристики имущества, его целевое назначение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Начальная (минимальная) цена продажи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Размер задатка составляет 20% от начальной (минимальной) цены продажи  (руб.)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Шаг аукциона составляет  5% от начальной (минимальной) цены продажи  (руб.)</w:t>
            </w:r>
          </w:p>
        </w:tc>
      </w:tr>
      <w:tr w:rsidR="00AF4241" w:rsidRPr="00B36AF7" w:rsidTr="000C0739">
        <w:trPr>
          <w:cantSplit/>
          <w:trHeight w:val="1230"/>
          <w:jc w:val="center"/>
        </w:trPr>
        <w:tc>
          <w:tcPr>
            <w:tcW w:w="496" w:type="dxa"/>
            <w:vMerge/>
            <w:tcBorders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eastAsia="ar-SA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pStyle w:val="a4"/>
              <w:suppressAutoHyphens/>
              <w:spacing w:after="0" w:line="240" w:lineRule="auto"/>
              <w:ind w:left="206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Специальный автобус для детей  УАЗ-220694-06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4241" w:rsidRPr="00F62D87" w:rsidRDefault="00AF4241" w:rsidP="000C07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39 000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4241" w:rsidRPr="00F62D87" w:rsidRDefault="00AF4241" w:rsidP="000C07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7 800</w:t>
            </w:r>
            <w:r w:rsidRPr="00F62D87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4241" w:rsidRPr="00F62D87" w:rsidRDefault="00AF4241" w:rsidP="000C0739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1 950</w:t>
            </w:r>
            <w:r w:rsidRPr="00F62D87">
              <w:rPr>
                <w:rFonts w:ascii="Times New Roman" w:hAnsi="Times New Roman" w:cs="Times New Roman"/>
                <w:sz w:val="18"/>
                <w:szCs w:val="20"/>
              </w:rPr>
              <w:t>,0</w:t>
            </w:r>
          </w:p>
        </w:tc>
      </w:tr>
      <w:tr w:rsidR="00AF4241" w:rsidRPr="00B36AF7" w:rsidTr="000C0739">
        <w:trPr>
          <w:cantSplit/>
          <w:trHeight w:val="2511"/>
          <w:jc w:val="center"/>
        </w:trPr>
        <w:tc>
          <w:tcPr>
            <w:tcW w:w="496" w:type="dxa"/>
            <w:vMerge/>
            <w:tcBorders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eastAsia="ar-SA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  <w:t>Местонахождение:</w:t>
            </w:r>
          </w:p>
          <w:p w:rsidR="00AF4241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  <w:t>лот № 1 –</w:t>
            </w:r>
            <w:r w:rsidRPr="00B36AF7">
              <w:rPr>
                <w:bCs/>
                <w:color w:val="000000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431100 </w:t>
            </w:r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Республика Мордовия, Зубово-Полянский район, </w:t>
            </w:r>
            <w:proofErr w:type="spellStart"/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р.п</w:t>
            </w:r>
            <w:proofErr w:type="spellEnd"/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Зубова Поляна, ул. Новикова-Прибоя, д.4</w:t>
            </w:r>
          </w:p>
          <w:p w:rsidR="00AF4241" w:rsidRPr="00B36AF7" w:rsidRDefault="00AF4241" w:rsidP="000C0739">
            <w:pPr>
              <w:contextualSpacing/>
              <w:jc w:val="both"/>
              <w:rPr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                </w:t>
            </w: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4"/>
                <w:szCs w:val="20"/>
                <w:u w:val="single"/>
                <w:lang w:eastAsia="ar-SA"/>
              </w:rPr>
              <w:t xml:space="preserve">Дополнительная информация: </w:t>
            </w:r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Обременения продаваемого имущества: отсутствуют</w:t>
            </w:r>
            <w:r w:rsidRPr="00B36AF7">
              <w:rPr>
                <w:bCs/>
                <w:color w:val="000000"/>
              </w:rPr>
              <w:t>.</w:t>
            </w:r>
          </w:p>
          <w:p w:rsidR="00AF4241" w:rsidRPr="00B36AF7" w:rsidRDefault="00AF4241" w:rsidP="000C073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4"/>
                <w:szCs w:val="20"/>
                <w:lang w:eastAsia="ar-SA"/>
              </w:rPr>
              <w:t xml:space="preserve">Аукцион проводится в соответствии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в соответствии Федеральным законом «О приватизации государственного и муниципального имущества» от 21.12.2001 г. №178-ФЗ, Постановлением Правительства РФ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 от 12.08.2002 г. №585, иных нормативных актов</w:t>
            </w:r>
            <w:proofErr w:type="gramEnd"/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4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и время начала подачи заявки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16.12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.2019 г.</w:t>
            </w:r>
            <w:r w:rsidRPr="007E1D72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 xml:space="preserve"> с 10</w:t>
            </w:r>
            <w:r w:rsidRPr="00B36AF7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>.00 часов (время местное) по адресу электронной площадки utp.sberbank-ast.ru</w:t>
            </w:r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и время окончания подачи заявок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09.0</w:t>
            </w:r>
            <w:r w:rsidRPr="007E1D72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.2020</w:t>
            </w:r>
            <w:r w:rsidRPr="007E1D72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 xml:space="preserve"> г. </w:t>
            </w:r>
            <w:r w:rsidRPr="007E1D72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>10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>:00часов (</w:t>
            </w:r>
            <w:r w:rsidRPr="00B36AF7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>в</w:t>
            </w: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  <w:t>ремя местное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 xml:space="preserve">) 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по адресу электронной площадки utp.sberbank-ast.ru</w:t>
            </w:r>
          </w:p>
        </w:tc>
      </w:tr>
      <w:tr w:rsidR="00AF4241" w:rsidRPr="00B36AF7" w:rsidTr="000C0739">
        <w:trPr>
          <w:trHeight w:val="7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Дата подведения итогов приема заявок</w:t>
            </w:r>
          </w:p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10.01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.</w:t>
            </w: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2020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 г.</w:t>
            </w:r>
          </w:p>
        </w:tc>
      </w:tr>
      <w:tr w:rsidR="00AF4241" w:rsidRPr="00B36AF7" w:rsidTr="000C0739">
        <w:trPr>
          <w:trHeight w:val="35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аукциона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14.0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1.</w:t>
            </w: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2020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 г. </w:t>
            </w: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.00 </w:t>
            </w:r>
            <w:r w:rsidRPr="007E1D72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Сбербанк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-АСТ utp.sberbank-ast.ru</w:t>
            </w:r>
          </w:p>
        </w:tc>
      </w:tr>
      <w:tr w:rsidR="00AF4241" w:rsidRPr="00B36AF7" w:rsidTr="000C0739">
        <w:trPr>
          <w:trHeight w:val="35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8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7E1D72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color w:val="FF0000"/>
                <w:kern w:val="1"/>
                <w:sz w:val="16"/>
                <w:szCs w:val="16"/>
                <w:lang w:eastAsia="ar-SA"/>
              </w:rPr>
            </w:pPr>
            <w:r w:rsidRPr="007E1D72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Дата и время подведения итогов аукциона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7E1D72" w:rsidRDefault="00AF4241" w:rsidP="000C0739">
            <w:pPr>
              <w:tabs>
                <w:tab w:val="left" w:pos="793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15.0</w:t>
            </w:r>
            <w:r w:rsidRPr="007E1D7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</w:t>
            </w:r>
            <w:r w:rsidRPr="007E1D7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г.</w:t>
            </w:r>
          </w:p>
          <w:p w:rsidR="00AF4241" w:rsidRPr="007E1D72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E1D7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 течение одного часа со времени получения электронного журнала, который формируется и направляется оператором электронной площадки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но не позднее рабочего дня, следующего за днем подведения итогов аукциона.</w:t>
            </w:r>
          </w:p>
          <w:p w:rsidR="00AF4241" w:rsidRPr="007E1D72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</w:pPr>
          </w:p>
        </w:tc>
      </w:tr>
      <w:tr w:rsidR="00AF4241" w:rsidRPr="00B36AF7" w:rsidTr="000C0739">
        <w:tblPrEx>
          <w:tblCellMar>
            <w:top w:w="108" w:type="dxa"/>
            <w:bottom w:w="108" w:type="dxa"/>
          </w:tblCellMar>
        </w:tblPrEx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440"/>
              </w:tabs>
              <w:suppressAutoHyphens/>
              <w:autoSpaceDE w:val="0"/>
              <w:snapToGrid w:val="0"/>
              <w:spacing w:after="0" w:line="240" w:lineRule="auto"/>
              <w:ind w:right="1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9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Размер задатка для участия в аукционе, реквизиты счетов, на которые должен быть внесен задаток, срок, порядок внесения и возврата такого задатка</w:t>
            </w:r>
          </w:p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Задаток должен поступить на указанный счет не позднее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09.01.2020</w:t>
            </w:r>
            <w:r w:rsidRPr="003C7D9D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г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AF4241" w:rsidRPr="00B36AF7" w:rsidRDefault="00AF4241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Размер задатка для участия в аукционе: </w:t>
            </w:r>
            <w:r w:rsidRPr="00B36AF7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20% от начальной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(минимальной) цены продажи (лота).</w:t>
            </w:r>
          </w:p>
          <w:p w:rsidR="00AF4241" w:rsidRPr="00B36AF7" w:rsidRDefault="00AF4241" w:rsidP="000C0739">
            <w:pPr>
              <w:spacing w:after="0"/>
              <w:ind w:left="142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Задаток вносится единым платежом </w:t>
            </w:r>
            <w:r w:rsidRPr="00B36AF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по данному лоту.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F4241" w:rsidRPr="00B36AF7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ru-RU"/>
              </w:rPr>
              <w:t xml:space="preserve">Датой внесения задатка является дата зачисления на счет </w:t>
            </w:r>
            <w:r w:rsidRPr="00B36AF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  <w:t>Администрации Зубово-Полянского муниципального  района Республики Мордовия</w:t>
            </w:r>
            <w:r w:rsidRPr="00B36AF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 xml:space="preserve"> 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ru-RU"/>
              </w:rPr>
              <w:t xml:space="preserve"> денежных средств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внесенных в качестве задатка. </w:t>
            </w:r>
          </w:p>
          <w:p w:rsidR="00AF4241" w:rsidRPr="00B36AF7" w:rsidRDefault="00AF4241" w:rsidP="000C0739">
            <w:pPr>
              <w:spacing w:after="0"/>
              <w:ind w:left="142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Документом, подтверждающим поступление задатка на счет продавца, является выписка с лицевого счета продавца </w:t>
            </w:r>
          </w:p>
          <w:p w:rsidR="00AF4241" w:rsidRPr="00B36AF7" w:rsidRDefault="00AF4241" w:rsidP="000C0739">
            <w:pPr>
              <w:pStyle w:val="2"/>
              <w:shd w:val="clear" w:color="auto" w:fill="auto"/>
              <w:spacing w:after="0" w:line="240" w:lineRule="auto"/>
              <w:ind w:left="71" w:right="34"/>
              <w:contextualSpacing/>
              <w:jc w:val="both"/>
              <w:rPr>
                <w:color w:val="000000"/>
                <w:sz w:val="16"/>
                <w:szCs w:val="16"/>
              </w:rPr>
            </w:pPr>
            <w:r w:rsidRPr="00B36AF7">
              <w:rPr>
                <w:rFonts w:eastAsiaTheme="minorHAnsi"/>
                <w:spacing w:val="0"/>
                <w:sz w:val="16"/>
                <w:szCs w:val="16"/>
              </w:rPr>
              <w:t>Данное информационное сообщение является публичной</w:t>
            </w:r>
            <w:r w:rsidRPr="00B36AF7">
              <w:rPr>
                <w:color w:val="000000"/>
                <w:sz w:val="16"/>
                <w:szCs w:val="16"/>
              </w:rPr>
              <w:t xml:space="preserve"> офертой для заключения договора о задатке в соответствии со </w:t>
            </w:r>
            <w:r w:rsidRPr="00B36AF7">
              <w:rPr>
                <w:rStyle w:val="1"/>
                <w:sz w:val="16"/>
                <w:szCs w:val="16"/>
              </w:rPr>
              <w:t>ст.437</w:t>
            </w:r>
            <w:r w:rsidRPr="00B36AF7">
              <w:rPr>
                <w:color w:val="000000"/>
                <w:sz w:val="16"/>
                <w:szCs w:val="16"/>
              </w:rPr>
              <w:t xml:space="preserve">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:rsidR="00AF4241" w:rsidRPr="00B36AF7" w:rsidRDefault="00AF4241" w:rsidP="000C0739">
            <w:pPr>
              <w:tabs>
                <w:tab w:val="num" w:pos="0"/>
              </w:tabs>
              <w:autoSpaceDN w:val="0"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</w:pPr>
            <w:r w:rsidRPr="00B36AF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  <w:t>Реквизиты для оплаты задатка:</w:t>
            </w:r>
          </w:p>
          <w:p w:rsidR="00AF4241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Реквизиты банковского счета: 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ПОЛУЧАТЕЛЬ:</w:t>
            </w:r>
            <w:r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 </w:t>
            </w: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Наименование: ЗАО "Сбербанк-АСТ"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lastRenderedPageBreak/>
              <w:t>ИНН: 7707308480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КПП: 770701001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Расчетный счет: 40702810300020038047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БАНК ПОЛУЧАТЕЛЯ: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Наименование банка: ПАО "СБЕРБАНК РОССИИ" Г. МОСКВА</w:t>
            </w:r>
          </w:p>
          <w:p w:rsidR="00AF4241" w:rsidRPr="009055D4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БИК: 044525225</w:t>
            </w:r>
          </w:p>
          <w:p w:rsidR="00AF4241" w:rsidRDefault="00AF4241" w:rsidP="000C0739">
            <w:pPr>
              <w:tabs>
                <w:tab w:val="num" w:pos="0"/>
              </w:tabs>
              <w:autoSpaceDN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Корреспондентский счет: 30101810400000000225</w:t>
            </w:r>
          </w:p>
          <w:p w:rsidR="00AF4241" w:rsidRPr="00B36AF7" w:rsidRDefault="00AF4241" w:rsidP="000C0739">
            <w:pPr>
              <w:tabs>
                <w:tab w:val="num" w:pos="0"/>
              </w:tabs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Назначение платежа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задаток для участия в аукционе (дата аукциона, № лота, краткое наименование имущества).</w:t>
            </w:r>
          </w:p>
          <w:p w:rsidR="00AF4241" w:rsidRPr="00B36AF7" w:rsidRDefault="00AF4241" w:rsidP="000C0739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Лицам, перечислившим задаток для участия в аукционе, денежные средства возвращаются в следующем порядке:</w:t>
            </w:r>
          </w:p>
          <w:p w:rsidR="00AF4241" w:rsidRPr="00B36AF7" w:rsidRDefault="00AF4241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а) участникам аукциона, за исключением его победителя, - в течение 5 рабочих дней со дня подведения итогов аукциона;</w:t>
            </w:r>
          </w:p>
          <w:p w:rsidR="00AF4241" w:rsidRPr="00B36AF7" w:rsidRDefault="00AF4241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б) претендентам, не допущенным к участию в аукционе, - в течение 5 рабочих дней со дня подписания протокола о признании претендентов участниками аукциона.</w:t>
            </w:r>
          </w:p>
          <w:p w:rsidR="00AF4241" w:rsidRPr="00B36AF7" w:rsidRDefault="00AF4241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Поступивший от претендента задаток подлежит возврату в течение 5 календарных дней со дня поступления продавцу уведомления об отзыве заявки.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аукционе.</w:t>
            </w:r>
          </w:p>
          <w:p w:rsidR="00AF4241" w:rsidRPr="00B36AF7" w:rsidRDefault="00AF4241" w:rsidP="000C0739">
            <w:pPr>
              <w:spacing w:after="0"/>
              <w:ind w:left="142"/>
              <w:contextualSpacing/>
              <w:jc w:val="both"/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ru-RU"/>
              </w:rPr>
            </w:pPr>
            <w:r w:rsidRPr="00B36AF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Задаток возвращается на банковские реквизиты, указанные Претендентом в заявке на участие в аукционе.</w:t>
            </w:r>
          </w:p>
          <w:p w:rsidR="00AF4241" w:rsidRPr="00B36AF7" w:rsidRDefault="00AF4241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color w:val="030000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color w:val="030000"/>
                <w:sz w:val="16"/>
                <w:szCs w:val="16"/>
              </w:rPr>
              <w:t>При уклонении или отказе победителя аукциона от заключения в установленный срок договора купли-продажи имущества задаток ему не возвращается.</w:t>
            </w:r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0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Информация для участия Претендентов в аукционе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Претендент должен пройти регистрацию на электронной площадке.</w:t>
            </w:r>
          </w:p>
          <w:p w:rsidR="00AF4241" w:rsidRPr="00B36AF7" w:rsidRDefault="00AF4241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Оператор электронной площадки не вправе взимать плату за регистрацию претендентов на электронной площадке, проведение электронного аукциона. В случае если претендент был ранее зарегистрирован на электронной площадке, повторная регистрация не требуется.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После регистрации на электронной площадке направляет оператору электронной площадки заявку и прилагаемые к ней электронные документы в соответствии с требованиями, указанными в настоящем Извещении.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Заявка подается путем заполнения ее электронной формы, размещенной в открытой части электронной площадки, с приложением электронных документов, предусмотренных настоящим Извещением.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Одно лицо имеет право подать только одну заявку.</w:t>
            </w:r>
          </w:p>
          <w:p w:rsidR="00AF4241" w:rsidRPr="00B36AF7" w:rsidRDefault="00AF4241" w:rsidP="000C0739">
            <w:pPr>
              <w:tabs>
                <w:tab w:val="left" w:pos="451"/>
              </w:tabs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Место и порядок подачи заявки.</w:t>
            </w:r>
          </w:p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Требования к заявке и прилагаемым к ней документам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Заявка подается путем заполнения ее электронной формы, размещенной в открытой части электронной площадки (приложение № 2 к настоящему Извещению), с приложением электронных документов по адресу электронной площадки в сети «Интернет»: 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АО «Единая торговая электронная площадка»: 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Сбербанк-АСТ utp.sberbank-ast.ru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AF4241" w:rsidRPr="00B36AF7" w:rsidRDefault="00AF4241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Одно лицо имеет право подать только одну заявку.</w:t>
            </w:r>
          </w:p>
          <w:p w:rsidR="00AF4241" w:rsidRPr="00B36AF7" w:rsidRDefault="00AF4241" w:rsidP="000C0739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Содержание и форма заявки на участие в открытом аукционе указаны в Приложении 2 к аукционной документации. </w:t>
            </w:r>
            <w:r w:rsidRPr="00B36AF7">
              <w:rPr>
                <w:rStyle w:val="a7"/>
                <w:sz w:val="16"/>
                <w:szCs w:val="16"/>
              </w:rPr>
              <w:t xml:space="preserve">При составлении заявки на участие в аукционе должны применяться общепринятые термины, обозначения и наименования, употребляемые в общепринятом значении, в соответствии с требованиями действующих нормативных документов.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Сведения, которые содержатся в заявке на участие в аукционе, не должны допускать возможности их двусмысленного толкования и/или содержать противоречивые, недостоверные сведения. В качестве противоречивых, недостоверных сведений организатором аукциона будут, в том числе, но не исключительно, рассматриваться присутствующие в заявках на участие в аукционе математические ошибки, допущенные при формировании документов, подаваемых с заявкой на участие в аукционе. В случае допущения претендентом вышеназванных нарушений, заявка, представленная им на участие в аукционе, может быть отклонена Продавцом. Заявка на участие в аукционе, все документы и корреспонденция между Продавцом и претендентом, подавшим заявку на участие в аукционе, относящиеся к заявке, должны быть составлены на русском языке, без исправлений. Любые вспомогательные документы и печатные материалы, представленные претендентом, могут быть написаны на другом языке, если такие материалы сопровождаются надлежащим образом удостоверенным переводом на русский язык. К документам, направляемым Продавцу, претендент прикладывает опись представленных документов (Форма описи документов, представляемых для участия в аукционе, приведена в Приложении 1 к аукционной документации). В описи представленных документов претендентом указываются наименования всех представляемых документов (в том числе заявка на участие в аукционе), количество страниц каждого из документов. Опись представленных документов составляется в двух экземплярах, один из которых остается у Продавца, другой – у претендента. Все листы документов, представляемых одновременно с заявкой (в том числе один экземпляр описи представленных документов) должны быть прошиты, пронумерованы, скреплены печатью претендента (для юридического лица) и заверены подписью претендента или его представителя (уполномоченного лица). Подчистки и исправления в документах, представляемых претендентом</w:t>
            </w:r>
            <w:r w:rsidRPr="00B36AF7">
              <w:rPr>
                <w:rStyle w:val="a7"/>
                <w:sz w:val="16"/>
                <w:szCs w:val="16"/>
              </w:rPr>
              <w:t xml:space="preserve"> для участия в аукционе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, не допускаются, за исключением исправлений, скрепленных печатью и заверенных подписью уполномоченного лица (для юридических лиц) или собственноручно заверенных (для физических лиц). Все экземпляры документации должны иметь четкую печать текстов.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документов, прилагаемых к заявке на участие в аукционе: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а) Физические лица предоставляют: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 копию документа, удостоверяющего личность (всех его листов);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б) Индивидуальные предприниматели предоставляют: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копию документа, удостоверяющего личность (всех его листов);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выписку из единого государственного реестра индивидуальных предпринимателей;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копию свидетельства о постановке на учет в налоговом органе;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в) Юридические лица представляют следующие документы: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нотариально заверенные копии учредительных документов;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выписку из единого государственного реестра юридических лиц;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претендента внесение денежных средств в качестве обеспечения заявки на участие или предложение им цены в аукционе являются крупной сделкой;</w:t>
            </w:r>
            <w:proofErr w:type="gramEnd"/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полномочия руководителя;</w:t>
            </w:r>
          </w:p>
          <w:p w:rsidR="00AF4241" w:rsidRPr="00B36AF7" w:rsidRDefault="00AF4241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надлежащим образом оформленная доверенность (в случае подачи заявки представителем претендента), подтверждающая право представителя юридического лица на подачу заявки.</w:t>
            </w:r>
          </w:p>
          <w:p w:rsidR="00AF4241" w:rsidRPr="00B36AF7" w:rsidRDefault="00AF4241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Рекомендуемая форма доверенности уполномоченного представителя приведена в Приложении 3 к аукционной документации.</w:t>
            </w:r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AF4241" w:rsidRPr="00B36AF7" w:rsidRDefault="00AF4241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 заявке прилагается также информация </w:t>
            </w:r>
            <w:proofErr w:type="gramStart"/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>о реквизитах счета претендента на участие в аукционе для перечисления суммы задатка в случае</w:t>
            </w:r>
            <w:proofErr w:type="gramEnd"/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его возврата.</w:t>
            </w:r>
          </w:p>
          <w:p w:rsidR="00AF4241" w:rsidRPr="00B36AF7" w:rsidRDefault="00AF4241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      </w:r>
          </w:p>
          <w:p w:rsidR="00AF4241" w:rsidRPr="00B36AF7" w:rsidRDefault="00AF4241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Основания не допуска Претендента к участию в аукционе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Претендент не допускается к участию в аукционе по следующим основаниям: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документы, представленные в соответствии с настоящим Извещением, не соответствуют требованиям, установленным законодательством Российской Федерации;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заявка подана лицом, не уполномоченным претендентом на осуществление таких действий;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не подтверждено поступление в установленный срок задатка на счета, указанные в информационном сообщении о проведен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ии ау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кциона.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с даты оформления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      </w:r>
          </w:p>
          <w:p w:rsidR="00AF4241" w:rsidRPr="00B36AF7" w:rsidRDefault="00AF4241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4241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3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Порядок проведения аукциона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Со времени начала проведения процедуры аукциона оператором электронной площадки размещается: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в открытой части электронной площадки - информация о начале проведения процедуры аукциона с указанием наименования имущества, начальной  цены продажи имущества и текущего "шага аукциона";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б) в закрытой части электронной площадки - помимо информации, указанной в открытой части электронной площадки, предложения о цене имущества и время их поступления, величина повышения начальной или сниженной цены продажи имущества ("шаг аукциона"), время, оставшееся до окончания приема предложений о цене имущества.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 течение одного часа со времени начала проведения процедуры аукциона участникам предлагается заявить о приобретении имущества по начальной или сниженной цене продажи имущества. 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В случае если в течение указанного времени: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поступило предложение о начальной цене продажи имущества, то время для представления следующих предложений об увеличенной на "шаг аукциона" начальной цене продажи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б) не поступило ни одного предложения </w:t>
            </w:r>
            <w:proofErr w:type="gramStart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о</w:t>
            </w:r>
            <w:proofErr w:type="gramEnd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начальной</w:t>
            </w:r>
            <w:proofErr w:type="gramEnd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продажи имущества,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Программными средствами электронной площадки обеспечивается: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б) уведомление участника в случае, если его предложение о цене имущества не может быть принято в связи с подачей аналогичного предложения ранее другим участником.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Победителем аукциона признается участник, предложивший наиболее высокую цену имущества</w:t>
            </w: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Протокол об итогах аукциона, содержащий цену имущества, предложенную победителем, и удостоверяющий право победителя на заключение договора купли-продажи имущества или фиксирующий отсутствие предложений о начальной или сниженной цене продажи имущества, подписывается продавцом в форме электронного документа в течение одного часа со времени получения электронного журнала.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наименование имущества и иные позволяющие его индивидуализировать сведения (спецификация лота);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б) цена сделки;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в) фамилия, имя, отчество физического лица или наименование юридического лица - победителя.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Протокол об итогах аукциона является документом, удостоверяющим право победителя на заключение договора купли-продажи имущества.</w:t>
            </w:r>
          </w:p>
          <w:p w:rsidR="00AF4241" w:rsidRPr="00B36AF7" w:rsidRDefault="00AF4241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b/>
                <w:sz w:val="16"/>
                <w:szCs w:val="16"/>
                <w:lang w:eastAsia="ar-SA"/>
              </w:rPr>
            </w:pPr>
          </w:p>
        </w:tc>
      </w:tr>
      <w:tr w:rsidR="00AF4241" w:rsidRPr="00B36AF7" w:rsidTr="000C0739">
        <w:tblPrEx>
          <w:tblCellMar>
            <w:top w:w="108" w:type="dxa"/>
            <w:bottom w:w="108" w:type="dxa"/>
          </w:tblCellMar>
        </w:tblPrEx>
        <w:trPr>
          <w:trHeight w:val="548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4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Проект договора купли-продажи имущества</w:t>
            </w:r>
          </w:p>
        </w:tc>
        <w:tc>
          <w:tcPr>
            <w:tcW w:w="845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pStyle w:val="a5"/>
              <w:ind w:firstLine="3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Проект договора купли-продажи имущества является приложением № 7 к настоящему извещению.</w:t>
            </w:r>
          </w:p>
        </w:tc>
      </w:tr>
      <w:tr w:rsidR="00AF4241" w:rsidRPr="00B36AF7" w:rsidTr="000C0739">
        <w:tblPrEx>
          <w:tblCellMar>
            <w:top w:w="108" w:type="dxa"/>
            <w:bottom w:w="108" w:type="dxa"/>
          </w:tblCellMar>
        </w:tblPrEx>
        <w:trPr>
          <w:trHeight w:val="1296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Срок заключения договора купли-продажи,  оплата по договору купли-продажи. </w:t>
            </w:r>
          </w:p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Передача имущества.</w:t>
            </w:r>
          </w:p>
          <w:p w:rsidR="00AF4241" w:rsidRPr="00B36AF7" w:rsidRDefault="00AF4241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Договор купли-продажи заключается в соответствии с условиями, предусмотренными в извещении о проведен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ии ау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кциона и аукционной документации (проект договора купли-продажи, заключаемый Продавцом с победителем аукциона, приведён в Приложении 7 к аукционной документации). Условия договора</w:t>
            </w:r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купли-продажи имущества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могут быть изменены сторонами, если это изменение не влияет на условия договора, имевшие существенное значение для определения цены на торгах, а также в иных случаях, установленных законом. Договор купли-продажи заключается между Продавцом и победителем аукциона (покупателем) не позднее пяти дней со дня проведения торгов и подписания протокола о результатах торгов. Не подписание победителем аукциона в указанный срок договора купли-продажи расценивается как уклонение от заключения договора купли-продажи. Договор купли-продажи подписывают:− со стороны продавца – должностным лицом </w:t>
            </w:r>
            <w:r w:rsidRPr="00B36AF7">
              <w:rPr>
                <w:rFonts w:ascii="Times New Roman" w:hAnsi="Times New Roman" w:cs="Times New Roman"/>
                <w:bCs/>
                <w:sz w:val="16"/>
                <w:szCs w:val="16"/>
              </w:rPr>
              <w:t>Продавца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; −со стороны покупателя – победитель аукциона или его уполномоченный представитель при наличии у него документов, подтверждающих полномочия на подписание договора. Оплата приобретаемого на аукционе имущества производится путем перечисления денежных средств по следующим реквизитам: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Зубово-Полянского муниципального района Республики Мордовия,                         ИНН 1308049890, ОГРН1021300660523, КПП 130801001, БИК 048952001, ОКТМО 89621000, КБК 90011402053050000410,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/с 40101810022020017002 в Отделение – НБ Республика Мордовия г. Саранск, л/с 050930223930 в Отделе №9 Управления Федерального казначейства по Республике Мордовия</w:t>
            </w:r>
            <w:r w:rsidRPr="007B40A6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Внесенный победителем задаток засчитывается в счет оплаты приобретаемого имущества. Право собственности на приобретаемое имущество переходит к покупателю в порядке, установленном законодательством Российской Федерации. При уклонении или отказе победителя аукциона от заключения в установленный срок договора купли-продажи имущества, задаток ему не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возвращается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и он утрачивает право на заключение указанного договора. Организатор торгов в таком случае вправе заключить договор с участником,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предложение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о цене которого содержит лучшие условия по цене, следующие после предложенных победителем. Организатор торгов, уклонившийся от подписания протокола, обязан возвратить задаток победителю аукциона, а также возместить лицу, выигравшему торги, убытки, причиненные участием в торгах, в части, превышающей сумму задатка.</w:t>
            </w:r>
          </w:p>
        </w:tc>
      </w:tr>
      <w:tr w:rsidR="00AF4241" w:rsidRPr="00B36AF7" w:rsidTr="000C0739">
        <w:tblPrEx>
          <w:tblCellMar>
            <w:top w:w="108" w:type="dxa"/>
            <w:bottom w:w="108" w:type="dxa"/>
          </w:tblCellMar>
        </w:tblPrEx>
        <w:trPr>
          <w:trHeight w:val="145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Порядок осмотра имущества.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tabs>
                <w:tab w:val="num" w:pos="0"/>
                <w:tab w:val="left" w:pos="825"/>
                <w:tab w:val="center" w:pos="496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Претендент или заинтересованное лицо, желающее осуществить осмотр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право на которое возникает по результатам проведения аукциона,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обязан (о), не позднее 4 (четырёх) рабочих дней до окончания срока подачи заявок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письменной форме уведомить об этом Продавца.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Продавец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течение 3 (трёх) рабочих дней </w:t>
            </w:r>
            <w:proofErr w:type="gramStart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 даты получения</w:t>
            </w:r>
            <w:proofErr w:type="gramEnd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уведомления о необходимости проведения осмотра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определяет дату и время проведения данного осмотра.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Продавец обеспечивает участие своего представителя в осмотре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, выставляемого на продажу с аукциона. Осмотр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производится в период: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с даты начала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подачи заявок до даты окончания приема заявок, указанных в извещении о проведение аукциона.</w:t>
            </w:r>
          </w:p>
        </w:tc>
      </w:tr>
      <w:tr w:rsidR="00AF4241" w:rsidRPr="00B36AF7" w:rsidTr="000C0739">
        <w:tblPrEx>
          <w:tblCellMar>
            <w:top w:w="108" w:type="dxa"/>
            <w:bottom w:w="108" w:type="dxa"/>
          </w:tblCellMar>
        </w:tblPrEx>
        <w:trPr>
          <w:trHeight w:val="2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4241" w:rsidRPr="00B36AF7" w:rsidRDefault="00AF4241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Порядок отказа от проведения торгов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241" w:rsidRPr="00B36AF7" w:rsidRDefault="00AF4241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Продавец вправе отказаться от проведения аукциона в любое время, но не позднее, чем за три дня до наступления даты его проведения. В случае отказа от проведения торгов Продавец размещает соответствующее извещение на 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Электронной площадке: 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utp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sberbank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-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ast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ru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, </w:t>
            </w:r>
            <w:proofErr w:type="gramStart"/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на</w:t>
            </w:r>
            <w:proofErr w:type="gramEnd"/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официальном печатном издании и на официальном сайте в сети «Интернет»:  </w:t>
            </w:r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http://</w:t>
            </w:r>
            <w:proofErr w:type="spellStart"/>
            <w:r w:rsidRPr="00D4757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priem</w:t>
            </w:r>
            <w:proofErr w:type="spellEnd"/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_</w:t>
            </w:r>
            <w:proofErr w:type="spellStart"/>
            <w:r w:rsidRPr="00D4757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admzbp</w:t>
            </w:r>
            <w:proofErr w:type="spellEnd"/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D4757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list</w:t>
            </w:r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proofErr w:type="spellEnd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http://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torgi.gov.ru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F4241" w:rsidRPr="00B36AF7" w:rsidRDefault="00AF4241" w:rsidP="000C0739">
            <w:pPr>
              <w:tabs>
                <w:tab w:val="num" w:pos="0"/>
                <w:tab w:val="left" w:pos="825"/>
                <w:tab w:val="center" w:pos="4960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F4241" w:rsidRDefault="00AF4241" w:rsidP="00AF4241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AF4241" w:rsidRDefault="00AF4241" w:rsidP="00AF4241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AF4241" w:rsidRDefault="00AF4241" w:rsidP="00AF4241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AF4241" w:rsidRDefault="00AF4241" w:rsidP="00AF4241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B505E1" w:rsidRDefault="00B505E1">
      <w:bookmarkStart w:id="0" w:name="_GoBack"/>
      <w:bookmarkEnd w:id="0"/>
    </w:p>
    <w:sectPr w:rsidR="00B50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72"/>
    <w:rsid w:val="00AF4241"/>
    <w:rsid w:val="00B505E1"/>
    <w:rsid w:val="00CB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AF4241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AF4241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AF4241"/>
    <w:pPr>
      <w:widowControl w:val="0"/>
      <w:shd w:val="clear" w:color="auto" w:fill="FFFFFF"/>
      <w:spacing w:after="60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styleId="a4">
    <w:name w:val="List Paragraph"/>
    <w:basedOn w:val="a"/>
    <w:uiPriority w:val="34"/>
    <w:qFormat/>
    <w:rsid w:val="00AF4241"/>
    <w:pPr>
      <w:ind w:left="720"/>
      <w:contextualSpacing/>
    </w:pPr>
  </w:style>
  <w:style w:type="paragraph" w:styleId="a5">
    <w:name w:val="No Spacing"/>
    <w:uiPriority w:val="1"/>
    <w:qFormat/>
    <w:rsid w:val="00AF4241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AF4241"/>
    <w:rPr>
      <w:color w:val="0000FF" w:themeColor="hyperlink"/>
      <w:u w:val="single"/>
    </w:rPr>
  </w:style>
  <w:style w:type="character" w:styleId="a7">
    <w:name w:val="page number"/>
    <w:semiHidden/>
    <w:rsid w:val="00AF4241"/>
    <w:rPr>
      <w:rFonts w:ascii="Times New Roman" w:hAnsi="Times New Roman" w:cs="Times New Roman" w:hint="default"/>
    </w:rPr>
  </w:style>
  <w:style w:type="paragraph" w:customStyle="1" w:styleId="Style12">
    <w:name w:val="Style12"/>
    <w:basedOn w:val="a"/>
    <w:rsid w:val="00AF424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AF4241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AF4241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AF4241"/>
    <w:pPr>
      <w:widowControl w:val="0"/>
      <w:shd w:val="clear" w:color="auto" w:fill="FFFFFF"/>
      <w:spacing w:after="60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styleId="a4">
    <w:name w:val="List Paragraph"/>
    <w:basedOn w:val="a"/>
    <w:uiPriority w:val="34"/>
    <w:qFormat/>
    <w:rsid w:val="00AF4241"/>
    <w:pPr>
      <w:ind w:left="720"/>
      <w:contextualSpacing/>
    </w:pPr>
  </w:style>
  <w:style w:type="paragraph" w:styleId="a5">
    <w:name w:val="No Spacing"/>
    <w:uiPriority w:val="1"/>
    <w:qFormat/>
    <w:rsid w:val="00AF4241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AF4241"/>
    <w:rPr>
      <w:color w:val="0000FF" w:themeColor="hyperlink"/>
      <w:u w:val="single"/>
    </w:rPr>
  </w:style>
  <w:style w:type="character" w:styleId="a7">
    <w:name w:val="page number"/>
    <w:semiHidden/>
    <w:rsid w:val="00AF4241"/>
    <w:rPr>
      <w:rFonts w:ascii="Times New Roman" w:hAnsi="Times New Roman" w:cs="Times New Roman" w:hint="default"/>
    </w:rPr>
  </w:style>
  <w:style w:type="paragraph" w:customStyle="1" w:styleId="Style12">
    <w:name w:val="Style12"/>
    <w:basedOn w:val="a"/>
    <w:rsid w:val="00AF424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otma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2870</Words>
  <Characters>16359</Characters>
  <Application>Microsoft Office Word</Application>
  <DocSecurity>0</DocSecurity>
  <Lines>136</Lines>
  <Paragraphs>38</Paragraphs>
  <ScaleCrop>false</ScaleCrop>
  <Company/>
  <LinksUpToDate>false</LinksUpToDate>
  <CharactersWithSpaces>19191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2019-12-10T13:46:00Z</dcterms:created>
  <dcterms:modified xsi:type="dcterms:W3CDTF">2019-12-10T13:46:00Z</dcterms:modified>
</cp:coreProperties>
</file>