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FCB" w:rsidRPr="001B4361" w:rsidRDefault="002D7FCB" w:rsidP="002D7FCB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1B4361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Извещение</w:t>
      </w:r>
    </w:p>
    <w:p w:rsidR="002D7FCB" w:rsidRPr="001B4361" w:rsidRDefault="002D7FCB" w:rsidP="002D7FCB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1B4361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о проведен</w:t>
      </w:r>
      <w:proofErr w:type="gramStart"/>
      <w:r w:rsidRPr="001B4361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ии ау</w:t>
      </w:r>
      <w:proofErr w:type="gramEnd"/>
      <w:r w:rsidRPr="001B4361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кциона от </w:t>
      </w:r>
      <w:r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>16.12</w:t>
      </w:r>
      <w:r w:rsidRPr="001B4361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>.2019 г.</w:t>
      </w:r>
    </w:p>
    <w:p w:rsidR="002D7FCB" w:rsidRPr="001B4361" w:rsidRDefault="002D7FCB" w:rsidP="002D7FCB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1B4361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по реализации имущества, </w:t>
      </w:r>
      <w:r w:rsidRPr="001B4361">
        <w:rPr>
          <w:b/>
          <w:color w:val="000000"/>
          <w:sz w:val="20"/>
          <w:szCs w:val="20"/>
        </w:rPr>
        <w:t>на основании Постановления администрации Зубово-Полянского муниципального  района Республики Мордовия</w:t>
      </w:r>
    </w:p>
    <w:p w:rsidR="002D7FCB" w:rsidRPr="001B4361" w:rsidRDefault="002D7FCB" w:rsidP="002D7FCB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18"/>
          <w:lang w:eastAsia="ar-SA"/>
        </w:rPr>
      </w:pPr>
    </w:p>
    <w:tbl>
      <w:tblPr>
        <w:tblW w:w="10720" w:type="dxa"/>
        <w:jc w:val="center"/>
        <w:tblLayout w:type="fixed"/>
        <w:tblLook w:val="0000" w:firstRow="0" w:lastRow="0" w:firstColumn="0" w:lastColumn="0" w:noHBand="0" w:noVBand="0"/>
      </w:tblPr>
      <w:tblGrid>
        <w:gridCol w:w="496"/>
        <w:gridCol w:w="1765"/>
        <w:gridCol w:w="586"/>
        <w:gridCol w:w="2603"/>
        <w:gridCol w:w="1845"/>
        <w:gridCol w:w="1893"/>
        <w:gridCol w:w="1532"/>
      </w:tblGrid>
      <w:tr w:rsidR="002D7FCB" w:rsidRPr="001B4361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 xml:space="preserve">№ </w:t>
            </w:r>
            <w:proofErr w:type="gramStart"/>
            <w:r w:rsidRPr="001B4361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>п</w:t>
            </w:r>
            <w:proofErr w:type="gramEnd"/>
            <w:r w:rsidRPr="001B4361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>/п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Наименование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tabs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  <w:t>Содержание</w:t>
            </w:r>
          </w:p>
        </w:tc>
      </w:tr>
      <w:tr w:rsidR="002D7FCB" w:rsidRPr="001B4361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Наименование оператора электронной площадки, сети интернет </w:t>
            </w: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Сбербанк-АСТ</w:t>
            </w:r>
          </w:p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http</w:t>
            </w: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://</w:t>
            </w:r>
            <w:proofErr w:type="spellStart"/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utp</w:t>
            </w:r>
            <w:proofErr w:type="spellEnd"/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  <w:proofErr w:type="spellStart"/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sberbank</w:t>
            </w:r>
            <w:proofErr w:type="spellEnd"/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-</w:t>
            </w:r>
            <w:proofErr w:type="spellStart"/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ast</w:t>
            </w:r>
            <w:proofErr w:type="spellEnd"/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ru</w:t>
            </w:r>
          </w:p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  <w:p w:rsidR="002D7FCB" w:rsidRPr="001B4361" w:rsidRDefault="002D7FCB" w:rsidP="000C0739">
            <w:pPr>
              <w:tabs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Информация о торгах размещена также на сайте </w:t>
            </w:r>
            <w:hyperlink r:id="rId5" w:history="1">
              <w:r w:rsidRPr="001B4361">
                <w:rPr>
                  <w:rFonts w:ascii="Times New Roman" w:eastAsia="Lucida Sans Unicode" w:hAnsi="Times New Roman" w:cs="Times New Roman"/>
                  <w:color w:val="0000FF" w:themeColor="hyperlink"/>
                  <w:kern w:val="1"/>
                  <w:sz w:val="16"/>
                  <w:szCs w:val="16"/>
                  <w:u w:val="single"/>
                  <w:lang w:val="en-US" w:eastAsia="ar-SA"/>
                </w:rPr>
                <w:t>www</w:t>
              </w:r>
              <w:r w:rsidRPr="001B4361">
                <w:rPr>
                  <w:rFonts w:ascii="Times New Roman" w:eastAsia="Lucida Sans Unicode" w:hAnsi="Times New Roman" w:cs="Times New Roman"/>
                  <w:color w:val="0000FF" w:themeColor="hyperlink"/>
                  <w:kern w:val="1"/>
                  <w:sz w:val="16"/>
                  <w:szCs w:val="16"/>
                  <w:u w:val="single"/>
                  <w:lang w:eastAsia="ar-SA"/>
                </w:rPr>
                <w:t>.</w:t>
              </w:r>
              <w:r w:rsidRPr="001B4361">
                <w:rPr>
                  <w:rFonts w:ascii="Times New Roman" w:eastAsia="Lucida Sans Unicode" w:hAnsi="Times New Roman" w:cs="Times New Roman"/>
                  <w:color w:val="0000FF" w:themeColor="hyperlink"/>
                  <w:kern w:val="1"/>
                  <w:sz w:val="16"/>
                  <w:szCs w:val="16"/>
                  <w:u w:val="single"/>
                  <w:lang w:val="en-US" w:eastAsia="ar-SA"/>
                </w:rPr>
                <w:t>torgi</w:t>
              </w:r>
              <w:r w:rsidRPr="001B4361">
                <w:rPr>
                  <w:rFonts w:ascii="Times New Roman" w:eastAsia="Lucida Sans Unicode" w:hAnsi="Times New Roman" w:cs="Times New Roman"/>
                  <w:color w:val="0000FF" w:themeColor="hyperlink"/>
                  <w:kern w:val="1"/>
                  <w:sz w:val="16"/>
                  <w:szCs w:val="16"/>
                  <w:u w:val="single"/>
                  <w:lang w:eastAsia="ar-SA"/>
                </w:rPr>
                <w:t>.</w:t>
              </w:r>
              <w:r w:rsidRPr="001B4361">
                <w:rPr>
                  <w:rFonts w:ascii="Times New Roman" w:eastAsia="Lucida Sans Unicode" w:hAnsi="Times New Roman" w:cs="Times New Roman"/>
                  <w:color w:val="0000FF" w:themeColor="hyperlink"/>
                  <w:kern w:val="1"/>
                  <w:sz w:val="16"/>
                  <w:szCs w:val="16"/>
                  <w:u w:val="single"/>
                  <w:lang w:val="en-US" w:eastAsia="ar-SA"/>
                </w:rPr>
                <w:t>gov</w:t>
              </w:r>
              <w:r w:rsidRPr="001B4361">
                <w:rPr>
                  <w:rFonts w:ascii="Times New Roman" w:eastAsia="Lucida Sans Unicode" w:hAnsi="Times New Roman" w:cs="Times New Roman"/>
                  <w:color w:val="0000FF" w:themeColor="hyperlink"/>
                  <w:kern w:val="1"/>
                  <w:sz w:val="16"/>
                  <w:szCs w:val="16"/>
                  <w:u w:val="single"/>
                  <w:lang w:eastAsia="ar-SA"/>
                </w:rPr>
                <w:t>.</w:t>
              </w:r>
              <w:r w:rsidRPr="001B4361">
                <w:rPr>
                  <w:rFonts w:ascii="Times New Roman" w:eastAsia="Lucida Sans Unicode" w:hAnsi="Times New Roman" w:cs="Times New Roman"/>
                  <w:color w:val="0000FF" w:themeColor="hyperlink"/>
                  <w:kern w:val="1"/>
                  <w:sz w:val="16"/>
                  <w:szCs w:val="16"/>
                  <w:u w:val="single"/>
                  <w:lang w:val="en-US" w:eastAsia="ar-SA"/>
                </w:rPr>
                <w:t>ru</w:t>
              </w:r>
            </w:hyperlink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, а также сайте Продавца: </w:t>
            </w:r>
            <w:hyperlink r:id="rId6" w:history="1">
              <w:r w:rsidRPr="001B4361">
                <w:rPr>
                  <w:rFonts w:ascii="Times New Roman" w:hAnsi="Times New Roman" w:cs="Times New Roman"/>
                  <w:color w:val="0000FF" w:themeColor="hyperlink"/>
                  <w:sz w:val="16"/>
                  <w:szCs w:val="16"/>
                  <w:u w:val="single"/>
                </w:rPr>
                <w:t>http://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</w:rPr>
                <w:t xml:space="preserve"> 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priem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</w:rPr>
                <w:t>_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admzbp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</w:rPr>
                <w:t>@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list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Pr="001B4361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  <w:r w:rsidRPr="001B4361">
                <w:rPr>
                  <w:rFonts w:ascii="Times New Roman" w:hAnsi="Times New Roman" w:cs="Times New Roman"/>
                  <w:color w:val="0000FF" w:themeColor="hyperlink"/>
                  <w:sz w:val="16"/>
                  <w:szCs w:val="16"/>
                  <w:highlight w:val="yellow"/>
                  <w:u w:val="single"/>
                </w:rPr>
                <w:t xml:space="preserve"> </w:t>
              </w:r>
            </w:hyperlink>
          </w:p>
        </w:tc>
      </w:tr>
      <w:tr w:rsidR="002D7FCB" w:rsidRPr="001B4361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  <w:t>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Наименование, адрес Продавца, контактная информация</w:t>
            </w: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</w:pP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 Зубово-Полянского муниципального  района Республики Мордовия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Юридический адрес:</w:t>
            </w: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431100</w:t>
            </w: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, 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Республика Мордовия</w:t>
            </w: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, 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р.п. Зубова Поляна, </w:t>
            </w:r>
            <w:proofErr w:type="spellStart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ул</w:t>
            </w:r>
            <w:proofErr w:type="gramStart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.Н</w:t>
            </w:r>
            <w:proofErr w:type="gramEnd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овикова</w:t>
            </w:r>
            <w:proofErr w:type="spellEnd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-Прибоя, д.4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Почтовый адрес:</w:t>
            </w: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431100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Республика Мордовия</w:t>
            </w: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>,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р.п. Зубова Поляна, </w:t>
            </w:r>
            <w:proofErr w:type="spellStart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ул</w:t>
            </w:r>
            <w:proofErr w:type="gramStart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.Н</w:t>
            </w:r>
            <w:proofErr w:type="gramEnd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овикова</w:t>
            </w:r>
            <w:proofErr w:type="spellEnd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-Прибоя, д.4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Электронная площадка: </w:t>
            </w:r>
            <w:proofErr w:type="spellStart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utp</w:t>
            </w:r>
            <w:proofErr w:type="spellEnd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sberbank</w:t>
            </w:r>
            <w:proofErr w:type="spellEnd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-</w:t>
            </w:r>
            <w:proofErr w:type="spellStart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ast</w:t>
            </w:r>
            <w:proofErr w:type="spellEnd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ru</w:t>
            </w:r>
          </w:p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Номер контактного телефона:</w:t>
            </w:r>
            <w:r w:rsidRPr="001B436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(83458) 2-10-96 </w:t>
            </w:r>
          </w:p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</w:tr>
      <w:tr w:rsidR="002D7FCB" w:rsidRPr="001B4361" w:rsidTr="000C0739">
        <w:trPr>
          <w:trHeight w:val="533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  <w:t>3</w:t>
            </w:r>
          </w:p>
        </w:tc>
        <w:tc>
          <w:tcPr>
            <w:tcW w:w="176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Предмет аукциона, начальная (минимальная) цена продажи имущества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№</w:t>
            </w:r>
          </w:p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лота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Описание и характеристики имущества, его целевое назначение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Начальная (минимальная) цена продажи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Размер задатка составляет 20% от начальной (минимальной) цены продажи  (руб.)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Шаг аукциона составляет  5% от начальной (минимальной) цены продажи  (руб.)</w:t>
            </w:r>
          </w:p>
        </w:tc>
      </w:tr>
      <w:tr w:rsidR="002D7FCB" w:rsidRPr="001B4361" w:rsidTr="000C0739">
        <w:trPr>
          <w:cantSplit/>
          <w:trHeight w:val="1230"/>
          <w:jc w:val="center"/>
        </w:trPr>
        <w:tc>
          <w:tcPr>
            <w:tcW w:w="496" w:type="dxa"/>
            <w:vMerge/>
            <w:tcBorders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eastAsia="ar-SA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ind w:left="206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Автобус специальный для перевозки детей (11мест) ГАЗ-322121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3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71 000,0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361">
              <w:rPr>
                <w:rFonts w:ascii="Times New Roman" w:hAnsi="Times New Roman" w:cs="Times New Roman"/>
                <w:sz w:val="20"/>
                <w:szCs w:val="20"/>
              </w:rPr>
              <w:t>14 200,0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B4361">
              <w:rPr>
                <w:rFonts w:ascii="Times New Roman" w:hAnsi="Times New Roman" w:cs="Times New Roman"/>
                <w:sz w:val="18"/>
                <w:szCs w:val="20"/>
              </w:rPr>
              <w:t>3 550,0</w:t>
            </w:r>
          </w:p>
        </w:tc>
      </w:tr>
      <w:tr w:rsidR="002D7FCB" w:rsidRPr="001B4361" w:rsidTr="000C0739">
        <w:trPr>
          <w:cantSplit/>
          <w:trHeight w:val="2511"/>
          <w:jc w:val="center"/>
        </w:trPr>
        <w:tc>
          <w:tcPr>
            <w:tcW w:w="496" w:type="dxa"/>
            <w:vMerge/>
            <w:tcBorders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eastAsia="ar-SA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  <w:t>Местонахождение: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B4361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  <w:t>лот № 1 –</w:t>
            </w:r>
            <w:r w:rsidRPr="001B4361">
              <w:rPr>
                <w:bCs/>
                <w:color w:val="000000"/>
              </w:rPr>
              <w:t xml:space="preserve"> </w:t>
            </w: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431100 </w:t>
            </w:r>
            <w:r w:rsidRPr="001B436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Республика Мордовия, Зубово-Полянский район, р.п. Зубова Поляна, ул. Новикова-Прибоя, д.4</w:t>
            </w:r>
          </w:p>
          <w:p w:rsidR="002D7FCB" w:rsidRPr="001B4361" w:rsidRDefault="002D7FCB" w:rsidP="000C0739">
            <w:pPr>
              <w:contextualSpacing/>
              <w:jc w:val="both"/>
              <w:rPr>
                <w:bCs/>
                <w:color w:val="000000"/>
              </w:rPr>
            </w:pPr>
            <w:r w:rsidRPr="001B436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                </w:t>
            </w:r>
            <w:r w:rsidRPr="001B4361">
              <w:rPr>
                <w:rFonts w:ascii="Times New Roman" w:eastAsia="Times New Roman" w:hAnsi="Times New Roman" w:cs="Times New Roman"/>
                <w:bCs/>
                <w:kern w:val="1"/>
                <w:sz w:val="14"/>
                <w:szCs w:val="20"/>
                <w:u w:val="single"/>
                <w:lang w:eastAsia="ar-SA"/>
              </w:rPr>
              <w:t xml:space="preserve">Дополнительная информация: </w:t>
            </w:r>
            <w:r w:rsidRPr="001B436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Обременения продаваемого имущества: отсутствуют</w:t>
            </w:r>
            <w:r w:rsidRPr="001B4361">
              <w:rPr>
                <w:bCs/>
                <w:color w:val="000000"/>
              </w:rPr>
              <w:t>.</w:t>
            </w:r>
          </w:p>
          <w:p w:rsidR="002D7FCB" w:rsidRPr="001B4361" w:rsidRDefault="002D7FCB" w:rsidP="000C073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1B4361">
              <w:rPr>
                <w:rFonts w:ascii="Times New Roman" w:eastAsia="Times New Roman" w:hAnsi="Times New Roman" w:cs="Times New Roman"/>
                <w:bCs/>
                <w:kern w:val="1"/>
                <w:sz w:val="14"/>
                <w:szCs w:val="20"/>
                <w:lang w:eastAsia="ar-SA"/>
              </w:rPr>
              <w:t xml:space="preserve">Аукцион проводится в соответствии 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в соответствии Федеральным законом «О приватизации государственного и муниципального имущества» от 21.12.2001 г. №178-ФЗ, Постановлением Правительства РФ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 от 12.08.2002 г. №585, иных нормативных актов</w:t>
            </w:r>
            <w:proofErr w:type="gramEnd"/>
          </w:p>
        </w:tc>
      </w:tr>
      <w:tr w:rsidR="002D7FCB" w:rsidRPr="001B4361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4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и время начала подачи заявки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16.12.</w:t>
            </w:r>
            <w:r w:rsidRPr="001B4361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2019 г.</w:t>
            </w:r>
            <w:r w:rsidRPr="001B4361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 xml:space="preserve"> с 10.00 часов (время местное) по адресу электронной площадки utp.sberbank-ast.ru</w:t>
            </w:r>
          </w:p>
        </w:tc>
      </w:tr>
      <w:tr w:rsidR="002D7FCB" w:rsidRPr="001B4361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5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и время окончания подачи заявок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>09.01.2020</w:t>
            </w: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 xml:space="preserve"> г. </w:t>
            </w:r>
            <w:r w:rsidRPr="001B4361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>10:00часов (</w:t>
            </w:r>
            <w:r w:rsidRPr="001B4361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>в</w:t>
            </w:r>
            <w:r w:rsidRPr="001B4361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  <w:t>ремя местное</w:t>
            </w:r>
            <w:r w:rsidRPr="001B4361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 xml:space="preserve">) </w:t>
            </w: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по адресу электронной площадки utp.sberbank-ast.ru</w:t>
            </w:r>
          </w:p>
        </w:tc>
      </w:tr>
      <w:tr w:rsidR="002D7FCB" w:rsidRPr="001B4361" w:rsidTr="000C0739">
        <w:trPr>
          <w:trHeight w:val="7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Дата подведения итогов приема заявок</w:t>
            </w:r>
          </w:p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10.01.2020</w:t>
            </w:r>
            <w:r w:rsidRPr="001B4361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 г.</w:t>
            </w:r>
          </w:p>
        </w:tc>
      </w:tr>
      <w:tr w:rsidR="002D7FCB" w:rsidRPr="001B4361" w:rsidTr="000C0739">
        <w:trPr>
          <w:trHeight w:val="35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7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аукциона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66F6F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14.01.2020 г. 1</w:t>
            </w:r>
            <w:r w:rsidR="00066F6F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</w:t>
            </w:r>
            <w:bookmarkStart w:id="0" w:name="_GoBack"/>
            <w:bookmarkEnd w:id="0"/>
            <w:r w:rsidRPr="001B4361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.00 </w:t>
            </w: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Сбербанк-АСТ utp.sberbank-ast.ru</w:t>
            </w:r>
          </w:p>
        </w:tc>
      </w:tr>
      <w:tr w:rsidR="002D7FCB" w:rsidRPr="001B4361" w:rsidTr="000C0739">
        <w:trPr>
          <w:trHeight w:val="35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8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color w:val="FF0000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Дата и время подведения итогов аукциона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tabs>
                <w:tab w:val="left" w:pos="793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15.01.2020</w:t>
            </w:r>
            <w:r w:rsidRPr="001B436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г.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 течение одного часа со времени получения электронного журнала, который формируется и направляется оператором электронной площадки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но не позднее рабочего дня, следующего за днем подведения итогов аукциона.</w:t>
            </w:r>
          </w:p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</w:pPr>
          </w:p>
        </w:tc>
      </w:tr>
      <w:tr w:rsidR="002D7FCB" w:rsidRPr="001B4361" w:rsidTr="000C0739">
        <w:tblPrEx>
          <w:tblCellMar>
            <w:top w:w="108" w:type="dxa"/>
            <w:bottom w:w="108" w:type="dxa"/>
          </w:tblCellMar>
        </w:tblPrEx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440"/>
              </w:tabs>
              <w:suppressAutoHyphens/>
              <w:autoSpaceDE w:val="0"/>
              <w:snapToGrid w:val="0"/>
              <w:spacing w:after="0" w:line="240" w:lineRule="auto"/>
              <w:ind w:right="1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9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Размер задатка для участия в аукционе, реквизиты счетов, на которые должен быть внесен задаток, срок, порядок внесения и возврата такого задатка</w:t>
            </w:r>
          </w:p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Задаток должен поступить на указанный счет не позднее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09.01.2020</w:t>
            </w:r>
            <w:r w:rsidRPr="001B4361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г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2D7FCB" w:rsidRPr="001B4361" w:rsidRDefault="002D7FCB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Размер задатка для участия в аукционе: </w:t>
            </w:r>
            <w:r w:rsidRPr="001B4361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20% от начальной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(минимальной) цены продажи (лота).</w:t>
            </w:r>
          </w:p>
          <w:p w:rsidR="002D7FCB" w:rsidRPr="001B4361" w:rsidRDefault="002D7FCB" w:rsidP="000C0739">
            <w:pPr>
              <w:spacing w:after="0"/>
              <w:ind w:left="142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Задаток вносится единым платежом </w:t>
            </w:r>
            <w:r w:rsidRPr="001B4361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по данному лоту.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ar-SA"/>
              </w:rPr>
            </w:pP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ru-RU"/>
              </w:rPr>
              <w:t xml:space="preserve">Датой внесения задатка является дата зачисления на счет </w:t>
            </w:r>
            <w:r w:rsidRPr="001B4361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  <w:t>Администрации Зубово-Полянского муниципального  района Республики Мордовия</w:t>
            </w:r>
            <w:r w:rsidRPr="001B4361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 xml:space="preserve"> </w:t>
            </w: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ru-RU"/>
              </w:rPr>
              <w:t xml:space="preserve"> денежных средств</w:t>
            </w:r>
            <w:r w:rsidRPr="001B43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внесенных в качестве задатка. </w:t>
            </w:r>
          </w:p>
          <w:p w:rsidR="002D7FCB" w:rsidRPr="001B4361" w:rsidRDefault="002D7FCB" w:rsidP="000C0739">
            <w:pPr>
              <w:spacing w:after="0"/>
              <w:ind w:left="142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B43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Документом, подтверждающим поступление задатка на счет продавца, является выписка с лицевого счета продавца </w:t>
            </w:r>
          </w:p>
          <w:p w:rsidR="002D7FCB" w:rsidRPr="001B4361" w:rsidRDefault="002D7FCB" w:rsidP="000C0739">
            <w:pPr>
              <w:widowControl w:val="0"/>
              <w:spacing w:after="0" w:line="240" w:lineRule="auto"/>
              <w:ind w:left="71" w:right="3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4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Данное информационное сообщение является публичной</w:t>
            </w:r>
            <w:r w:rsidRPr="001B4361">
              <w:rPr>
                <w:rFonts w:ascii="Times New Roman" w:eastAsia="Times New Roman" w:hAnsi="Times New Roman" w:cs="Times New Roman"/>
                <w:color w:val="000000"/>
                <w:spacing w:val="4"/>
                <w:sz w:val="16"/>
                <w:szCs w:val="16"/>
              </w:rPr>
              <w:t xml:space="preserve"> офертой для заключения договора о задатке в соответствии со </w:t>
            </w:r>
            <w:r w:rsidRPr="001B4361">
              <w:rPr>
                <w:rFonts w:ascii="Times New Roman" w:eastAsia="Times New Roman" w:hAnsi="Times New Roman" w:cs="Times New Roman"/>
                <w:color w:val="000000"/>
                <w:spacing w:val="4"/>
                <w:sz w:val="16"/>
                <w:szCs w:val="16"/>
                <w:shd w:val="clear" w:color="auto" w:fill="FFFFFF"/>
              </w:rPr>
              <w:t>ст.437</w:t>
            </w:r>
            <w:r w:rsidRPr="001B4361">
              <w:rPr>
                <w:rFonts w:ascii="Times New Roman" w:eastAsia="Times New Roman" w:hAnsi="Times New Roman" w:cs="Times New Roman"/>
                <w:color w:val="000000"/>
                <w:spacing w:val="4"/>
                <w:sz w:val="16"/>
                <w:szCs w:val="16"/>
              </w:rPr>
              <w:t xml:space="preserve">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:rsidR="002D7FCB" w:rsidRPr="001B4361" w:rsidRDefault="002D7FCB" w:rsidP="000C0739">
            <w:pPr>
              <w:tabs>
                <w:tab w:val="num" w:pos="0"/>
              </w:tabs>
              <w:autoSpaceDN w:val="0"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</w:pPr>
            <w:r w:rsidRPr="001B4361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  <w:t>Реквизиты для оплаты задатка: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Реквизиты банковского счета: 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ПОЛУЧАТЕЛЬ: Наименование: ЗАО "Сбербанк-АСТ"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ИНН: 7707308480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lastRenderedPageBreak/>
              <w:t>КПП: 770701001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Расчетный счет: 40702810300020038047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БАНК ПОЛУЧАТЕЛЯ: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Наименование банка: ПАО "СБЕРБАНК РОССИИ" Г. МОСКВА</w:t>
            </w:r>
          </w:p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БИК: 044525225</w:t>
            </w:r>
          </w:p>
          <w:p w:rsidR="002D7FCB" w:rsidRPr="001B4361" w:rsidRDefault="002D7FCB" w:rsidP="000C0739">
            <w:pPr>
              <w:tabs>
                <w:tab w:val="num" w:pos="0"/>
              </w:tabs>
              <w:autoSpaceDN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1B4361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Корреспондентский счет: 30101810400000000225</w:t>
            </w:r>
          </w:p>
          <w:p w:rsidR="002D7FCB" w:rsidRPr="001B4361" w:rsidRDefault="002D7FCB" w:rsidP="000C0739">
            <w:pPr>
              <w:tabs>
                <w:tab w:val="num" w:pos="0"/>
              </w:tabs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4361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Назначение платежа</w:t>
            </w:r>
            <w:r w:rsidRPr="001B43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задаток для участия в аукционе (дата аукциона, № лота, краткое наименование имущества).</w:t>
            </w:r>
          </w:p>
          <w:p w:rsidR="002D7FCB" w:rsidRPr="001B4361" w:rsidRDefault="002D7FCB" w:rsidP="000C0739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Лицам, перечислившим задаток для участия в аукционе, денежные средства возвращаются в следующем порядке:</w:t>
            </w:r>
          </w:p>
          <w:p w:rsidR="002D7FCB" w:rsidRPr="001B4361" w:rsidRDefault="002D7FCB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а) участникам аукциона, за исключением его победителя, - в течение 5 рабочих дней со дня подведения итогов аукциона;</w:t>
            </w:r>
          </w:p>
          <w:p w:rsidR="002D7FCB" w:rsidRPr="001B4361" w:rsidRDefault="002D7FCB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б) претендентам, не допущенным к участию в аукционе, - в течение 5 рабочих дней со дня подписания протокола о признании претендентов участниками аукциона.</w:t>
            </w:r>
          </w:p>
          <w:p w:rsidR="002D7FCB" w:rsidRPr="001B4361" w:rsidRDefault="002D7FCB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Поступивший от претендента задаток подлежит возврату в течение 5 календарных дней со дня поступления продавцу уведомления об отзыве заявки. 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аукционе.</w:t>
            </w:r>
          </w:p>
          <w:p w:rsidR="002D7FCB" w:rsidRPr="001B4361" w:rsidRDefault="002D7FCB" w:rsidP="000C0739">
            <w:pPr>
              <w:spacing w:after="0"/>
              <w:ind w:left="142"/>
              <w:contextualSpacing/>
              <w:jc w:val="both"/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ru-RU"/>
              </w:rPr>
            </w:pPr>
            <w:r w:rsidRPr="001B4361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Задаток возвращается на банковские реквизиты, указанные Претендентом в заявке на участие в аукционе.</w:t>
            </w:r>
          </w:p>
          <w:p w:rsidR="002D7FCB" w:rsidRPr="001B4361" w:rsidRDefault="002D7FCB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color w:val="030000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color w:val="030000"/>
                <w:sz w:val="16"/>
                <w:szCs w:val="16"/>
              </w:rPr>
              <w:t>При уклонении или отказе победителя аукциона от заключения в установленный срок договора купли-продажи имущества задаток ему не возвращается.</w:t>
            </w:r>
          </w:p>
        </w:tc>
      </w:tr>
      <w:tr w:rsidR="002D7FCB" w:rsidRPr="001B4361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10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Информация для участия Претендентов в аукционе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Претендент должен пройти регистрацию на электронной площадке.</w:t>
            </w:r>
          </w:p>
          <w:p w:rsidR="002D7FCB" w:rsidRPr="001B4361" w:rsidRDefault="002D7FCB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Оператор электронной площадки не вправе взимать плату за регистрацию претендентов на электронной площадке, проведение электронного аукциона. В случае если претендент был ранее зарегистрирован на электронной площадке, повторная регистрация не требуется.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После регистрации на электронной площадке направляет оператору электронной площадки заявку и прилагаемые к ней электронные документы в соответствии с требованиями, указанными в настоящем Извещении.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Заявка подается путем заполнения ее электронной формы, размещенной в открытой части электронной площадки, с приложением электронных документов, предусмотренных настоящим Извещением.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Одно лицо имеет право подать только одну заявку.</w:t>
            </w:r>
          </w:p>
          <w:p w:rsidR="002D7FCB" w:rsidRPr="001B4361" w:rsidRDefault="002D7FCB" w:rsidP="000C0739">
            <w:pPr>
              <w:tabs>
                <w:tab w:val="left" w:pos="451"/>
              </w:tabs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</w:p>
        </w:tc>
      </w:tr>
      <w:tr w:rsidR="002D7FCB" w:rsidRPr="001B4361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11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Место и порядок подачи заявки.</w:t>
            </w:r>
          </w:p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Требования к заявке и прилагаемым к ней документам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Заявка подается путем заполнения ее электронной формы, размещенной в открытой части электронной площадки (приложение № 2 к настоящему Извещению), с приложением электронных документов по адресу электронной площадки в сети «Интернет»: </w:t>
            </w: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АО «Единая торговая электронная площадка»: </w:t>
            </w: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Сбербанк-АСТ utp.sberbank-ast.ru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2D7FCB" w:rsidRPr="001B4361" w:rsidRDefault="002D7FCB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Одно лицо имеет право подать только одну заявку.</w:t>
            </w:r>
          </w:p>
          <w:p w:rsidR="002D7FCB" w:rsidRPr="001B4361" w:rsidRDefault="002D7FCB" w:rsidP="000C0739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Содержание и форма заявки на участие в открытом аукционе указаны в Приложении 2 к аукционной документации. При составлении заявки на участие в аукционе должны применяться общепринятые термины, обозначения и наименования, употребляемые в общепринятом значении, в соответствии с требованиями действующих нормативных документов. Сведения, которые содержатся в заявке на участие в аукционе, не должны допускать возможности их двусмысленного толкования и/или содержать противоречивые, недостоверные сведения. В качестве противоречивых, недостоверных сведений организатором аукциона будут, в том числе, но не исключительно, рассматриваться присутствующие в заявках на участие в аукционе математические ошибки, допущенные при формировании документов, подаваемых с заявкой на участие в аукционе. В случае допущения претендентом вышеназванных нарушений, заявка, представленная им на участие в аукционе, может быть отклонена Продавцом. Заявка на участие в аукционе, все документы и корреспонденция между Продавцом и претендентом, подавшим заявку на участие в аукционе, относящиеся к заявке, должны быть составлены на русском языке, без исправлений. Любые вспомогательные документы и печатные материалы, представленные претендентом, могут быть написаны на другом языке, если такие материалы сопровождаются надлежащим образом удостоверенным переводом на русский язык. К документам, направляемым Продавцу, претендент прикладывает опись представленных документов (Форма описи документов, представляемых для участия в аукционе, приведена в Приложении 1 к аукционной документации). В описи представленных документов претендентом указываются наименования всех представляемых документов (в том числе заявка на участие в аукционе), количество страниц каждого из документов. Опись представленных документов составляется в двух экземплярах, один из которых остается у Продавца, другой – у претендента. Все листы документов, представляемых одновременно с заявкой (в том числе один экземпляр описи представленных документов) должны быть прошиты, пронумерованы, скреплены печатью претендента (для юридического лица) и заверены подписью претендента или его представителя (уполномоченного лица). Подчистки и исправления в документах, представляемых претендентом для участия в аукционе, не допускаются, за исключением исправлений, скрепленных печатью и заверенных подписью уполномоченного лица (для юридических лиц) или собственноручно заверенных (для физических лиц). Все экземпляры документации должны иметь четкую печать текстов.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документов, прилагаемых к заявке на участие в аукционе: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а) Физические лица предоставляют: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 копию документа, удостоверяющего личность (всех его листов);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б) Индивидуальные предприниматели предоставляют: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копию документа, удостоверяющего личность (всех его листов);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выписку из единого государственного реестра индивидуальных предпринимателей;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копию свидетельства о постановке на учет в налоговом органе;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в) Юридические лица представляют следующие документы: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 документ, подтверждающий внесение задатка или его надлежащим образом заверенную копию;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нотариально заверенные копии учредительных документов;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выписку из единого государственного реестра юридических лиц;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претендента внесение денежных средств в качестве обеспечения заявки на участие или предложение им цены в аукционе являются крупной сделкой;</w:t>
            </w:r>
            <w:proofErr w:type="gramEnd"/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полномочия руководителя;</w:t>
            </w:r>
          </w:p>
          <w:p w:rsidR="002D7FCB" w:rsidRPr="001B4361" w:rsidRDefault="002D7FCB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- надлежащим образом оформленная доверенность (в случае подачи заявки представителем претендента), подтверждающая право представителя юридического лица на подачу заявки.</w:t>
            </w:r>
          </w:p>
          <w:p w:rsidR="002D7FCB" w:rsidRPr="001B4361" w:rsidRDefault="002D7FCB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Рекомендуемая форма доверенности уполномоченного представителя приведена в Приложении 3 к аукционной документации.</w:t>
            </w:r>
            <w:r w:rsidRPr="001B436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2D7FCB" w:rsidRPr="001B4361" w:rsidRDefault="002D7FCB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 заявке прилагается также информация </w:t>
            </w:r>
            <w:proofErr w:type="gramStart"/>
            <w:r w:rsidRPr="001B4361">
              <w:rPr>
                <w:rFonts w:ascii="Times New Roman" w:hAnsi="Times New Roman" w:cs="Times New Roman"/>
                <w:b/>
                <w:sz w:val="16"/>
                <w:szCs w:val="16"/>
              </w:rPr>
              <w:t>о реквизитах счета претендента на участие в аукционе для перечисления суммы задатка в случае</w:t>
            </w:r>
            <w:proofErr w:type="gramEnd"/>
            <w:r w:rsidRPr="001B436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его возврата.</w:t>
            </w:r>
          </w:p>
          <w:p w:rsidR="002D7FCB" w:rsidRPr="001B4361" w:rsidRDefault="002D7FCB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      </w:r>
          </w:p>
          <w:p w:rsidR="002D7FCB" w:rsidRPr="001B4361" w:rsidRDefault="002D7FCB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7FCB" w:rsidRPr="001B4361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Основания не допуска Претендента к участию в аукционе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Претендент не допускается к участию в аукционе по следующим основаниям: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документы, представленные в соответствии с настоящим Извещением, не соответствуют требованиям, установленным законодательством Российской Федерации;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заявка подана лицом, не уполномоченным претендентом на осуществление таких действий;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не подтверждено поступление в установленный срок задатка на счета, указанные в информационном сообщении о проведен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ии ау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кциона.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с даты оформления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      </w:r>
          </w:p>
          <w:p w:rsidR="002D7FCB" w:rsidRPr="001B4361" w:rsidRDefault="002D7FCB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7FCB" w:rsidRPr="001B4361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13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Порядок проведения аукциона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Со времени начала проведения процедуры аукциона оператором электронной площадки размещается: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а) в открытой части электронной площадки - информация о начале проведения процедуры аукциона с указанием наименования имущества, начальной  цены продажи имущества и текущего "шага аукциона";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б) в закрытой части электронной площадки - помимо информации, указанной в открытой части электронной площадки, предложения о цене имущества и время их поступления, величина повышения начальной или сниженной цены продажи имущества ("шаг аукциона"), время, оставшееся до окончания приема предложений о цене имущества.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В течение одного часа со времени начала проведения процедуры аукциона участникам предлагается заявить о приобретении имущества по начальной или сниженной цене продажи имущества. 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В случае если в течение указанного времени: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а) поступило предложение о начальной цене продажи имущества, то время для представления следующих предложений об увеличенной на "шаг аукциона" начальной цене продажи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б) не поступило ни одного предложения </w:t>
            </w:r>
            <w:proofErr w:type="gramStart"/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о</w:t>
            </w:r>
            <w:proofErr w:type="gramEnd"/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начальной</w:t>
            </w:r>
            <w:proofErr w:type="gramEnd"/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продажи имущества,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Программными средствами электронной площадки обеспечивается: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б) уведомление участника в случае, если его предложение о цене имущества не может быть принято в связи с подачей аналогичного предложения ранее другим участником.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Победителем аукциона признается участник, предложивший наиболее высокую цену имущества</w:t>
            </w: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Протокол об итогах аукциона, содержащий цену имущества, предложенную победителем, и удостоверяющий право победителя на заключение договора купли-продажи имущества или фиксирующий отсутствие предложений о начальной или сниженной цене продажи имущества, подписывается продавцом в форме электронного документа в течение одного часа со времени получения электронного журнала.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а) наименование имущества и иные позволяющие его индивидуализировать сведения (спецификация лота);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б) цена сделки;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в) фамилия, имя, отчество физического лица или наименование юридического лица - победителя.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eastAsia="Calibri" w:hAnsi="Times New Roman" w:cs="Times New Roman"/>
                <w:sz w:val="16"/>
                <w:szCs w:val="16"/>
              </w:rPr>
              <w:t>Протокол об итогах аукциона является документом, удостоверяющим право победителя на заключение договора купли-продажи имущества.</w:t>
            </w:r>
          </w:p>
          <w:p w:rsidR="002D7FCB" w:rsidRPr="001B4361" w:rsidRDefault="002D7FCB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b/>
                <w:sz w:val="16"/>
                <w:szCs w:val="16"/>
                <w:lang w:eastAsia="ar-SA"/>
              </w:rPr>
            </w:pPr>
          </w:p>
        </w:tc>
      </w:tr>
      <w:tr w:rsidR="002D7FCB" w:rsidRPr="001B4361" w:rsidTr="000C0739">
        <w:tblPrEx>
          <w:tblCellMar>
            <w:top w:w="108" w:type="dxa"/>
            <w:bottom w:w="108" w:type="dxa"/>
          </w:tblCellMar>
        </w:tblPrEx>
        <w:trPr>
          <w:trHeight w:val="548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14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Проект договора купли-продажи имущества</w:t>
            </w:r>
          </w:p>
        </w:tc>
        <w:tc>
          <w:tcPr>
            <w:tcW w:w="8459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spacing w:after="0" w:line="240" w:lineRule="auto"/>
              <w:ind w:firstLine="3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Проект договора купли-продажи имущества является приложением № 7 к настоящему извещению.</w:t>
            </w:r>
          </w:p>
        </w:tc>
      </w:tr>
      <w:tr w:rsidR="002D7FCB" w:rsidRPr="001B4361" w:rsidTr="000C0739">
        <w:tblPrEx>
          <w:tblCellMar>
            <w:top w:w="108" w:type="dxa"/>
            <w:bottom w:w="108" w:type="dxa"/>
          </w:tblCellMar>
        </w:tblPrEx>
        <w:trPr>
          <w:trHeight w:val="1296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15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Срок заключения договора купли-продажи,  оплата по договору купли-продажи. </w:t>
            </w:r>
          </w:p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Передача имущества.</w:t>
            </w:r>
          </w:p>
          <w:p w:rsidR="002D7FCB" w:rsidRPr="001B4361" w:rsidRDefault="002D7FCB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Договор купли-продажи заключается в соответствии с условиями, предусмотренными в извещении о проведен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ии ау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кциона и аукционной документации (проект договора купли-продажи, заключаемый Продавцом с победителем аукциона, приведён в Приложении 7 к аукционной документации). Условия договора</w:t>
            </w:r>
            <w:r w:rsidRPr="001B4361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купли-продажи имущества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могут быть изменены сторонами, если это изменение не влияет на условия договора, имевшие существенное значение для определения цены на торгах, а также в иных случаях, установленных законом. Договор купли-продажи заключается между Продавцом и победителем аукциона (покупателем) не позднее пяти дней со дня проведения торгов и подписания протокола о результатах торгов. Не подписание победителем аукциона в указанный срок договора купли-продажи расценивается как уклонение от заключения договора купли-продажи. Договор купли-продажи подписывают:− со стороны продавца – должностным лицом </w:t>
            </w:r>
            <w:r w:rsidRPr="001B4361">
              <w:rPr>
                <w:rFonts w:ascii="Times New Roman" w:hAnsi="Times New Roman" w:cs="Times New Roman"/>
                <w:bCs/>
                <w:sz w:val="16"/>
                <w:szCs w:val="16"/>
              </w:rPr>
              <w:t>Продавца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; −со стороны покупателя – победитель аукциона или его уполномоченный представитель при наличии у него документов, подтверждающих полномочия на подписание договора. Оплата приобретаемого на аукционе имущества производится путем перечисления денежных средств по следующим реквизитам: Администрация Зубово-Полянского муниципального района Республики Мордовия,                         ИНН 1308049890, ОГРН1021300660523, КПП 130801001, БИК 048952001, ОКТМО 89621000, КБК 90011402053050000410, 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/с 40101810022020017002 в Отделение – НБ Республика Мордовия г. Саранск, л/с 050930223930 в Отделе №9 Управления Федерального казначейства по Республике Мордовия.  Внесенный победителем задаток засчитывается в счет оплаты приобретаемого имущества. Право собственности на приобретаемое имущество переходит к покупателю в порядке, установленном законодательством Российской Федерации. При уклонении или отказе победителя аукциона от заключения в установленный срок договора купли-продажи имущества, задаток ему не 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возвращается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и он утрачивает право на заключение указанного договора. Организатор торгов в таком случае вправе заключить договор с участником, 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предложение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о цене которого содержит лучшие условия по цене, следующие после предложенных победителем. Организатор торгов, уклонившийся от подписания протокола, обязан возвратить задаток победителю аукциона, а также возместить лицу, выигравшему торги, убытки, причиненные участием в торгах, в части, превышающей сумму задатка.</w:t>
            </w:r>
          </w:p>
        </w:tc>
      </w:tr>
      <w:tr w:rsidR="002D7FCB" w:rsidRPr="001B4361" w:rsidTr="000C0739">
        <w:tblPrEx>
          <w:tblCellMar>
            <w:top w:w="108" w:type="dxa"/>
            <w:bottom w:w="108" w:type="dxa"/>
          </w:tblCellMar>
        </w:tblPrEx>
        <w:trPr>
          <w:trHeight w:val="145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Порядок осмотра имущества.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tabs>
                <w:tab w:val="num" w:pos="0"/>
                <w:tab w:val="left" w:pos="825"/>
                <w:tab w:val="center" w:pos="496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Претендент или заинтересованное лицо, желающее осуществить осмотр транспортного средства, право на которое возникает по результатам проведения аукциона,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обязан (о), не позднее 4 (четырёх) рабочих дней до окончания срока подачи заявок 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 письменной форме уведомить об этом Продавца. 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Продавец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течение 3 (трёх) рабочих дней </w:t>
            </w:r>
            <w:proofErr w:type="gramStart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 даты получения</w:t>
            </w:r>
            <w:proofErr w:type="gramEnd"/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уведомления о необходимости проведения осмотра транспортного средства определяет дату и время проведения данного осмотра.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Продавец обеспечивает участие своего представителя в осмотре 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транспортного средства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, выставляемого на продажу с аукциона. Осмотр транспортного средства производится в период: 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с даты начала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подачи заявок до даты окончания приема заявок, указанных в извещении о проведение аукциона.</w:t>
            </w:r>
          </w:p>
        </w:tc>
      </w:tr>
      <w:tr w:rsidR="002D7FCB" w:rsidRPr="001B4361" w:rsidTr="000C0739">
        <w:tblPrEx>
          <w:tblCellMar>
            <w:top w:w="108" w:type="dxa"/>
            <w:bottom w:w="108" w:type="dxa"/>
          </w:tblCellMar>
        </w:tblPrEx>
        <w:trPr>
          <w:trHeight w:val="2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1B4361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17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7FCB" w:rsidRPr="001B4361" w:rsidRDefault="002D7FCB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Порядок отказа от проведения торгов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7FCB" w:rsidRPr="001B4361" w:rsidRDefault="002D7FCB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</w:pP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Продавец вправе отказаться от проведения аукциона в любое время, но не позднее, чем за три дня до наступления даты его проведения. В случае отказа от проведения торгов Продавец размещает соответствующее извещение на </w:t>
            </w: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Электронной площадке: </w:t>
            </w:r>
            <w:proofErr w:type="spellStart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utp</w:t>
            </w:r>
            <w:proofErr w:type="spellEnd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sberbank</w:t>
            </w:r>
            <w:proofErr w:type="spellEnd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-</w:t>
            </w:r>
            <w:proofErr w:type="spellStart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ast</w:t>
            </w:r>
            <w:proofErr w:type="spellEnd"/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ru</w:t>
            </w:r>
            <w:r w:rsidRPr="001B4361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, </w:t>
            </w:r>
            <w:proofErr w:type="gramStart"/>
            <w:r w:rsidRPr="001B4361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на</w:t>
            </w:r>
            <w:proofErr w:type="gramEnd"/>
            <w:r w:rsidRPr="001B4361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gramStart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официальном печатном издании и на официальном сайте в сети «Интернет»:  http://</w:t>
            </w:r>
            <w:proofErr w:type="spellStart"/>
            <w:r w:rsidRPr="001B436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priem</w:t>
            </w:r>
            <w:proofErr w:type="spell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_</w:t>
            </w:r>
            <w:proofErr w:type="spellStart"/>
            <w:r w:rsidRPr="001B436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admzbp</w:t>
            </w:r>
            <w:proofErr w:type="spellEnd"/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1B436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list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1B436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http://</w:t>
            </w:r>
            <w:r w:rsidRPr="001B4361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torgi.gov.ru</w:t>
            </w:r>
            <w:r w:rsidRPr="001B436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D7FCB" w:rsidRPr="001B4361" w:rsidRDefault="002D7FCB" w:rsidP="000C0739">
            <w:pPr>
              <w:tabs>
                <w:tab w:val="num" w:pos="0"/>
                <w:tab w:val="left" w:pos="825"/>
                <w:tab w:val="center" w:pos="4960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B505E1" w:rsidRDefault="00B505E1"/>
    <w:sectPr w:rsidR="00B50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5DF"/>
    <w:rsid w:val="00066F6F"/>
    <w:rsid w:val="002D7FCB"/>
    <w:rsid w:val="007545DF"/>
    <w:rsid w:val="00B5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otma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2864</Words>
  <Characters>16329</Characters>
  <Application>Microsoft Office Word</Application>
  <DocSecurity>0</DocSecurity>
  <Lines>136</Lines>
  <Paragraphs>38</Paragraphs>
  <ScaleCrop>false</ScaleCrop>
  <Company/>
  <LinksUpToDate>false</LinksUpToDate>
  <CharactersWithSpaces>19155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urist-1</cp:lastModifiedBy>
  <cp:revision>3</cp:revision>
  <dcterms:created xsi:type="dcterms:W3CDTF">2019-12-10T13:47:00Z</dcterms:created>
  <dcterms:modified xsi:type="dcterms:W3CDTF">2019-12-13T12:35:00Z</dcterms:modified>
</cp:coreProperties>
</file>