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30D" w:rsidRPr="00245428" w:rsidRDefault="00BA0087" w:rsidP="00D7330D">
      <w:pPr>
        <w:rPr>
          <w:b/>
        </w:rPr>
      </w:pPr>
      <w:r>
        <w:rPr>
          <w:b/>
          <w:caps/>
        </w:rPr>
        <w:t xml:space="preserve"> </w:t>
      </w:r>
    </w:p>
    <w:p w:rsidR="00BA0087" w:rsidRDefault="00BA0087" w:rsidP="00BA0087">
      <w:pPr>
        <w:jc w:val="center"/>
        <w:rPr>
          <w:b/>
          <w:caps/>
          <w:color w:val="000000"/>
        </w:rPr>
      </w:pPr>
    </w:p>
    <w:p w:rsidR="00BA0087" w:rsidRDefault="00BA0087" w:rsidP="00BA0087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 xml:space="preserve">Совет депутатов </w:t>
      </w:r>
    </w:p>
    <w:p w:rsidR="00BA0087" w:rsidRDefault="00BA0087" w:rsidP="00BA0087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>Новопотьминского СЕЛЬСКОГО ПОСЕЛЕНИЯ</w:t>
      </w:r>
    </w:p>
    <w:p w:rsidR="00BA0087" w:rsidRDefault="00BA0087" w:rsidP="00BA0087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 xml:space="preserve">Зубово – Полянского муниципального района </w:t>
      </w:r>
    </w:p>
    <w:p w:rsidR="00BA0087" w:rsidRDefault="00BA0087" w:rsidP="00BA0087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>Республики Мордовия</w:t>
      </w:r>
    </w:p>
    <w:p w:rsidR="00BA0087" w:rsidRDefault="00BA0087" w:rsidP="00BA0087">
      <w:pPr>
        <w:jc w:val="center"/>
        <w:rPr>
          <w:b/>
          <w:caps/>
          <w:color w:val="000000"/>
        </w:rPr>
      </w:pPr>
    </w:p>
    <w:p w:rsidR="00BA0087" w:rsidRDefault="00BA0087" w:rsidP="00BA0087">
      <w:pPr>
        <w:jc w:val="center"/>
        <w:rPr>
          <w:b/>
          <w:color w:val="000000"/>
        </w:rPr>
      </w:pPr>
      <w:r>
        <w:rPr>
          <w:b/>
          <w:color w:val="000000"/>
        </w:rPr>
        <w:t>РЕШЕНИЕ</w:t>
      </w:r>
    </w:p>
    <w:p w:rsidR="00BA0087" w:rsidRDefault="00BA0087" w:rsidP="00BA0087">
      <w:pPr>
        <w:rPr>
          <w:color w:val="000000"/>
        </w:rPr>
      </w:pPr>
    </w:p>
    <w:p w:rsidR="00BA0087" w:rsidRDefault="00BA0087" w:rsidP="00BA0087">
      <w:pPr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от 29 ноября  </w:t>
      </w:r>
      <w:smartTag w:uri="urn:schemas-microsoft-com:office:smarttags" w:element="metricconverter">
        <w:smartTagPr>
          <w:attr w:name="ProductID" w:val="2019 г"/>
        </w:smartTagPr>
        <w:r>
          <w:rPr>
            <w:color w:val="000000"/>
            <w:sz w:val="28"/>
            <w:szCs w:val="28"/>
          </w:rPr>
          <w:t>2019 г</w:t>
        </w:r>
      </w:smartTag>
      <w:r>
        <w:rPr>
          <w:color w:val="000000"/>
          <w:sz w:val="28"/>
          <w:szCs w:val="28"/>
        </w:rPr>
        <w:t>.                                                                                           № 1</w:t>
      </w:r>
    </w:p>
    <w:p w:rsidR="00BA0087" w:rsidRDefault="00BA0087" w:rsidP="00BA0087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  <w:color w:val="000000"/>
          <w:sz w:val="28"/>
          <w:szCs w:val="28"/>
        </w:rPr>
      </w:pPr>
    </w:p>
    <w:p w:rsidR="00BA0087" w:rsidRDefault="00BA0087" w:rsidP="00BA0087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</w:p>
    <w:p w:rsidR="00BA0087" w:rsidRDefault="00BA0087" w:rsidP="00BA0087">
      <w:pPr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Новопотьминского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от 17.10.2018 г. № 1 </w:t>
      </w:r>
    </w:p>
    <w:p w:rsidR="00BA0087" w:rsidRDefault="00BA0087" w:rsidP="00BA0087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«Об установлении  земельного  налога»</w:t>
      </w:r>
    </w:p>
    <w:p w:rsidR="00BA0087" w:rsidRDefault="00BA0087" w:rsidP="00BA0087">
      <w:pPr>
        <w:rPr>
          <w:b/>
          <w:color w:val="000000"/>
          <w:sz w:val="28"/>
          <w:szCs w:val="28"/>
        </w:rPr>
      </w:pPr>
    </w:p>
    <w:p w:rsidR="00BA0087" w:rsidRDefault="00BA0087" w:rsidP="00BA0087">
      <w:pPr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 соответствии  с пунктом 1 статьи 387  Налогового  кодекса  Российской Федерации Совет  депутатов  </w:t>
      </w:r>
      <w:proofErr w:type="spellStart"/>
      <w:r>
        <w:rPr>
          <w:color w:val="000000"/>
          <w:sz w:val="26"/>
          <w:szCs w:val="26"/>
        </w:rPr>
        <w:t>Новопотьминского</w:t>
      </w:r>
      <w:proofErr w:type="spellEnd"/>
      <w:r>
        <w:rPr>
          <w:color w:val="000000"/>
          <w:sz w:val="26"/>
          <w:szCs w:val="26"/>
        </w:rPr>
        <w:t xml:space="preserve">  сельского  поселения</w:t>
      </w:r>
      <w:r>
        <w:rPr>
          <w:b/>
          <w:bCs/>
          <w:color w:val="000000"/>
          <w:sz w:val="26"/>
          <w:szCs w:val="26"/>
        </w:rPr>
        <w:t xml:space="preserve"> решил:</w:t>
      </w:r>
    </w:p>
    <w:p w:rsidR="00BA0087" w:rsidRDefault="00BA0087" w:rsidP="00BA0087">
      <w:pPr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 Внести в решение Совета депутатов </w:t>
      </w:r>
      <w:proofErr w:type="spellStart"/>
      <w:r>
        <w:rPr>
          <w:color w:val="000000"/>
          <w:sz w:val="26"/>
          <w:szCs w:val="26"/>
        </w:rPr>
        <w:t>Новопотьминского</w:t>
      </w:r>
      <w:proofErr w:type="spellEnd"/>
      <w:r>
        <w:rPr>
          <w:color w:val="000000"/>
          <w:sz w:val="26"/>
          <w:szCs w:val="26"/>
        </w:rPr>
        <w:t xml:space="preserve"> сельского поселения  </w:t>
      </w:r>
      <w:proofErr w:type="spellStart"/>
      <w:r>
        <w:rPr>
          <w:color w:val="000000"/>
          <w:sz w:val="26"/>
          <w:szCs w:val="26"/>
        </w:rPr>
        <w:t>Зубово-Полянского</w:t>
      </w:r>
      <w:proofErr w:type="spellEnd"/>
      <w:r>
        <w:rPr>
          <w:color w:val="000000"/>
          <w:sz w:val="26"/>
          <w:szCs w:val="26"/>
        </w:rPr>
        <w:t xml:space="preserve"> муниципального района Республики Мордовия от 17.10.2018 года № 1 "Об установлении земельного налога" следующие изменения: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6"/>
          <w:szCs w:val="26"/>
        </w:rPr>
      </w:pP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1.1. Пункт 4 изложить в следующей редакции: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6"/>
          <w:szCs w:val="26"/>
        </w:rPr>
      </w:pPr>
    </w:p>
    <w:p w:rsidR="00BA0087" w:rsidRDefault="00BA0087" w:rsidP="00BA0087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 Налогового кодекса Российской Федерации, и определяется в отношении каждого земельного участка, как его кадастровая стоимость, внесенная в Единый государственный реестр недвижимости и подлежащая применению с 1 января года, являющегося налоговым периодом.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отношении земельного участка, образованного в течение налогового периода, налоговая база в данном налоговом периоде определяется как его кадастровая стоимость на день внесения в Единый государственный реестр недвижимости сведений, являющихся основанием для определения кадастровой стоимости такого земельного участка.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1.2. подпункт 1 пункта 5 изложить в следующей редакции:</w:t>
      </w:r>
    </w:p>
    <w:p w:rsidR="00BA0087" w:rsidRDefault="00BA0087" w:rsidP="00BA0087">
      <w:pPr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1) 0,3 процента в отношении земельных участков: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0" w:name="sub_349"/>
      <w:r>
        <w:rPr>
          <w:color w:val="000000"/>
          <w:sz w:val="26"/>
          <w:szCs w:val="26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1" w:name="sub_351"/>
      <w:bookmarkEnd w:id="0"/>
      <w:proofErr w:type="gramStart"/>
      <w:r>
        <w:rPr>
          <w:color w:val="000000"/>
          <w:sz w:val="26"/>
          <w:szCs w:val="26"/>
        </w:rPr>
        <w:t xml:space="preserve">-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</w:t>
      </w:r>
      <w:r>
        <w:rPr>
          <w:color w:val="000000"/>
          <w:sz w:val="26"/>
          <w:szCs w:val="26"/>
        </w:rPr>
        <w:lastRenderedPageBreak/>
        <w:t>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2" w:name="sub_352"/>
      <w:bookmarkEnd w:id="1"/>
      <w:r>
        <w:rPr>
          <w:color w:val="000000"/>
          <w:sz w:val="26"/>
          <w:szCs w:val="26"/>
        </w:rPr>
        <w:t xml:space="preserve"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</w:t>
      </w:r>
      <w:hyperlink r:id="rId5" w:history="1">
        <w:r>
          <w:rPr>
            <w:rStyle w:val="a4"/>
            <w:color w:val="000000"/>
            <w:sz w:val="26"/>
            <w:szCs w:val="26"/>
          </w:rPr>
          <w:t>Федеральным законом</w:t>
        </w:r>
      </w:hyperlink>
      <w:r>
        <w:rPr>
          <w:color w:val="000000"/>
          <w:sz w:val="26"/>
          <w:szCs w:val="26"/>
        </w:rPr>
        <w:t xml:space="preserve"> от 29 июля 2017 года №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3" w:name="sub_3940115"/>
      <w:bookmarkEnd w:id="2"/>
      <w:r>
        <w:rPr>
          <w:color w:val="000000"/>
          <w:sz w:val="26"/>
          <w:szCs w:val="26"/>
        </w:rPr>
        <w:t xml:space="preserve">- ограниченных в обороте в соответствии с </w:t>
      </w:r>
      <w:hyperlink r:id="rId6" w:history="1">
        <w:r>
          <w:rPr>
            <w:rStyle w:val="a4"/>
            <w:color w:val="000000"/>
            <w:sz w:val="26"/>
            <w:szCs w:val="26"/>
          </w:rPr>
          <w:t>законодательством</w:t>
        </w:r>
      </w:hyperlink>
      <w:r>
        <w:rPr>
          <w:color w:val="000000"/>
          <w:sz w:val="26"/>
          <w:szCs w:val="26"/>
        </w:rPr>
        <w:t xml:space="preserve"> Российской Федерации, предоставленных для обеспечения обороны, безопасности и таможенных нужд;</w:t>
      </w:r>
    </w:p>
    <w:bookmarkEnd w:id="3"/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ind w:firstLine="709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1.3. В пункте 6 слова</w:t>
      </w:r>
      <w:r>
        <w:rPr>
          <w:color w:val="000000"/>
          <w:sz w:val="26"/>
          <w:szCs w:val="26"/>
        </w:rPr>
        <w:t xml:space="preserve"> «</w:t>
      </w:r>
      <w:proofErr w:type="gramStart"/>
      <w:r>
        <w:rPr>
          <w:color w:val="000000"/>
          <w:sz w:val="26"/>
          <w:szCs w:val="26"/>
        </w:rPr>
        <w:t>Налогоплательщики-организации</w:t>
      </w:r>
      <w:proofErr w:type="gramEnd"/>
      <w:r>
        <w:rPr>
          <w:color w:val="000000"/>
          <w:sz w:val="26"/>
          <w:szCs w:val="26"/>
        </w:rPr>
        <w:t xml:space="preserve"> уплачивающие авансовые платежи по налогу  в срок  не позднее 30 апреля, 31 июля, 31 октября текущего года налогового периода с окончательным сроком уплаты налога 1 февраля года, следующего за истекшим налоговым периодом» </w:t>
      </w:r>
      <w:r>
        <w:rPr>
          <w:b/>
          <w:color w:val="000000"/>
          <w:sz w:val="26"/>
          <w:szCs w:val="26"/>
        </w:rPr>
        <w:t xml:space="preserve">заменить на: 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4" w:name="sub_3972"/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5" w:name="sub_3973"/>
      <w:bookmarkEnd w:id="4"/>
      <w:r>
        <w:rPr>
          <w:color w:val="000000"/>
          <w:sz w:val="26"/>
          <w:szCs w:val="26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</w:t>
      </w:r>
      <w:proofErr w:type="gramStart"/>
      <w:r>
        <w:rPr>
          <w:color w:val="000000"/>
          <w:sz w:val="26"/>
          <w:szCs w:val="26"/>
        </w:rPr>
        <w:t>.»</w:t>
      </w:r>
      <w:proofErr w:type="gramEnd"/>
    </w:p>
    <w:bookmarkEnd w:id="5"/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1.4. Пункт 7 дополнить абзацами следующего содержания: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Уменьшение налоговой базы в соответствии с </w:t>
      </w:r>
      <w:hyperlink r:id="rId7" w:anchor="sub_39105" w:history="1">
        <w:r>
          <w:rPr>
            <w:rStyle w:val="a4"/>
            <w:color w:val="000000"/>
            <w:sz w:val="26"/>
            <w:szCs w:val="26"/>
          </w:rPr>
          <w:t>пунктом 5</w:t>
        </w:r>
      </w:hyperlink>
      <w:r>
        <w:rPr>
          <w:color w:val="000000"/>
          <w:sz w:val="26"/>
          <w:szCs w:val="26"/>
        </w:rPr>
        <w:t xml:space="preserve"> статьи 391 НК РФ (налоговый вычет) производится в отношении одного земельного участка по выбору налогоплательщика.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6" w:name="sub_39106012"/>
      <w:r>
        <w:rPr>
          <w:color w:val="000000"/>
          <w:sz w:val="26"/>
          <w:szCs w:val="26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Уведомление о выбранном земельном участке может быть представлено в налоговый орган через многофункциональный центр предоставления государственных или муниципальных услуг.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 Настоящее решение подлежит официальному опубликованию в газете «Луч».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3. Настоящее решение вступает в силу с 01 января 2020 года, но не ранее одного месяца со дня его официального опубликования.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bookmarkEnd w:id="6"/>
    <w:p w:rsidR="00BA0087" w:rsidRDefault="00BA0087" w:rsidP="00BA0087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Глава </w:t>
      </w:r>
      <w:proofErr w:type="spellStart"/>
      <w:r>
        <w:rPr>
          <w:color w:val="000000"/>
          <w:sz w:val="26"/>
          <w:szCs w:val="26"/>
        </w:rPr>
        <w:t>Новопотьминского</w:t>
      </w:r>
      <w:proofErr w:type="spellEnd"/>
    </w:p>
    <w:p w:rsidR="00BA0087" w:rsidRDefault="00BA0087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сельского поселения </w:t>
      </w:r>
    </w:p>
    <w:p w:rsidR="00BA0087" w:rsidRDefault="00BA0087" w:rsidP="00BA0087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Зубово-Полянского</w:t>
      </w:r>
      <w:proofErr w:type="spellEnd"/>
      <w:r>
        <w:rPr>
          <w:color w:val="000000"/>
          <w:sz w:val="26"/>
          <w:szCs w:val="26"/>
        </w:rPr>
        <w:t xml:space="preserve"> муниципального района</w:t>
      </w:r>
    </w:p>
    <w:p w:rsidR="00BA0087" w:rsidRDefault="00BA0087" w:rsidP="00BA0087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Республики Мордовия</w:t>
      </w:r>
      <w:r>
        <w:rPr>
          <w:color w:val="000000"/>
          <w:sz w:val="26"/>
          <w:szCs w:val="26"/>
        </w:rPr>
        <w:tab/>
        <w:t xml:space="preserve">           П.А. </w:t>
      </w:r>
      <w:proofErr w:type="spellStart"/>
      <w:r>
        <w:rPr>
          <w:color w:val="000000"/>
          <w:sz w:val="26"/>
          <w:szCs w:val="26"/>
        </w:rPr>
        <w:t>Коняшкин</w:t>
      </w:r>
      <w:proofErr w:type="spellEnd"/>
    </w:p>
    <w:p w:rsidR="00BA0087" w:rsidRDefault="00BA0087" w:rsidP="00BA0087">
      <w:pPr>
        <w:rPr>
          <w:b/>
        </w:rPr>
      </w:pPr>
    </w:p>
    <w:p w:rsidR="00BA0087" w:rsidRDefault="00BA0087" w:rsidP="00BA0087"/>
    <w:p w:rsidR="00836048" w:rsidRPr="00245428" w:rsidRDefault="00836048"/>
    <w:sectPr w:rsidR="00836048" w:rsidRPr="00245428" w:rsidSect="00836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75AE5"/>
    <w:multiLevelType w:val="hybridMultilevel"/>
    <w:tmpl w:val="C1243A50"/>
    <w:lvl w:ilvl="0" w:tplc="15E4426E">
      <w:start w:val="1"/>
      <w:numFmt w:val="decimal"/>
      <w:lvlText w:val="%1."/>
      <w:lvlJc w:val="left"/>
      <w:pPr>
        <w:ind w:left="154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7330D"/>
    <w:rsid w:val="001A60EF"/>
    <w:rsid w:val="00245428"/>
    <w:rsid w:val="00250387"/>
    <w:rsid w:val="003A44B9"/>
    <w:rsid w:val="00433051"/>
    <w:rsid w:val="00524740"/>
    <w:rsid w:val="00651B6B"/>
    <w:rsid w:val="007B6E16"/>
    <w:rsid w:val="00836048"/>
    <w:rsid w:val="00A35266"/>
    <w:rsid w:val="00AA74BC"/>
    <w:rsid w:val="00B018A2"/>
    <w:rsid w:val="00B974C4"/>
    <w:rsid w:val="00BA0087"/>
    <w:rsid w:val="00CE1510"/>
    <w:rsid w:val="00D7330D"/>
    <w:rsid w:val="00E84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8A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A60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6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User1\Desktop\&#1079;&#1072;&#1075;&#1088;&#1091;&#1079;&#1082;&#1080;\&#1080;&#1079;&#1084;&#1077;&#1085;&#1077;&#1085;&#1080;&#1103;%20&#1074;%20%20&#1088;&#1077;&#1096;%20&#1086;%20&#1079;&#1077;&#1084;&#1083;&#1077;%20(2)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4624.2704" TargetMode="External"/><Relationship Id="rId5" Type="http://schemas.openxmlformats.org/officeDocument/2006/relationships/hyperlink" Target="garantF1://71632780.30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729</Words>
  <Characters>4159</Characters>
  <Application>Microsoft Office Word</Application>
  <DocSecurity>0</DocSecurity>
  <Lines>34</Lines>
  <Paragraphs>9</Paragraphs>
  <ScaleCrop>false</ScaleCrop>
  <Company>Microsoft</Company>
  <LinksUpToDate>false</LinksUpToDate>
  <CharactersWithSpaces>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Ultra</cp:lastModifiedBy>
  <cp:revision>15</cp:revision>
  <dcterms:created xsi:type="dcterms:W3CDTF">2019-11-19T12:04:00Z</dcterms:created>
  <dcterms:modified xsi:type="dcterms:W3CDTF">2019-11-28T14:07:00Z</dcterms:modified>
</cp:coreProperties>
</file>