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57B" w:rsidRDefault="0030157B" w:rsidP="007935E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0" w:name="_GoBack"/>
      <w:r w:rsidRPr="007935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Как можно вернуть плату за предоставление сведений, содержащихся в Едином госуд</w:t>
      </w:r>
      <w:r w:rsidR="007935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арственном реестре недвижимости</w:t>
      </w:r>
    </w:p>
    <w:bookmarkEnd w:id="0"/>
    <w:p w:rsidR="007935E4" w:rsidRPr="007935E4" w:rsidRDefault="007935E4" w:rsidP="007935E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30157B" w:rsidRPr="007935E4" w:rsidRDefault="007935E4" w:rsidP="007935E4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Управление Росреестра по Республике Мордовия информирует, что </w:t>
      </w:r>
      <w:r>
        <w:rPr>
          <w:rFonts w:ascii="Times New Roman" w:hAnsi="Times New Roman"/>
          <w:sz w:val="24"/>
          <w:szCs w:val="24"/>
        </w:rPr>
        <w:t>с</w:t>
      </w:r>
      <w:r w:rsidR="0030157B"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огласно положениям Порядка взимания и возврата платы за предоставление сведений, содержащихся в ЕГРН, и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иной информации, утвержденного </w:t>
      </w:r>
      <w:r w:rsidR="0030157B"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Приказом Минэкономразвития России от 23.12.2015 № 967, внесенная плата подлежит возврату: </w:t>
      </w:r>
    </w:p>
    <w:p w:rsidR="0030157B" w:rsidRPr="007935E4" w:rsidRDefault="0030157B" w:rsidP="007935E4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полностью в случае, если заявителем не представлялся запрос о предоставлении сведений ЕГРН;</w:t>
      </w:r>
    </w:p>
    <w:p w:rsidR="0030157B" w:rsidRPr="007935E4" w:rsidRDefault="0030157B" w:rsidP="007935E4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случае внесения ее в большем размере, чем предусмотрено  частью 2 статьи 63 Федерального закона от 13.07.2015 № 218-ФЗ «О государственной регистрации недвижимости», при этом возврату полежат средства в размере, превышающем размер установленной платы.</w:t>
      </w:r>
    </w:p>
    <w:p w:rsidR="0030157B" w:rsidRPr="007935E4" w:rsidRDefault="0030157B" w:rsidP="007935E4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Чтобы вернуть платеж</w:t>
      </w:r>
      <w:r w:rsid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необходимо обратиться с документом, удостоверяющ</w:t>
      </w:r>
      <w:r w:rsid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 личность</w:t>
      </w:r>
      <w:r w:rsid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орган регистрации прав, в который подавался запрос о предоставлении сведений, содержащихся в ЕГРН</w:t>
      </w:r>
      <w:r w:rsidR="005D7D68"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для подачи заявления.</w:t>
      </w:r>
    </w:p>
    <w:p w:rsidR="0030157B" w:rsidRPr="007935E4" w:rsidRDefault="0030157B" w:rsidP="007935E4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Заявление о возврате платежа может подать сам плательщик, его</w:t>
      </w:r>
      <w:r w:rsidR="005D7D68"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правопре</w:t>
      </w: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емник, </w:t>
      </w:r>
      <w:r w:rsidR="005D7D68"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доверенное лицо, законный представитель, либо на основании решения суда.</w:t>
      </w:r>
    </w:p>
    <w:p w:rsidR="005D7D68" w:rsidRPr="007935E4" w:rsidRDefault="005D7D68" w:rsidP="007935E4">
      <w:pPr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7D68" w:rsidRPr="007935E4" w:rsidRDefault="005D7D68" w:rsidP="007935E4">
      <w:pPr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Заместитель начальника отдела ведения ЕГРН, повышения качества данных ЕГРН</w:t>
      </w:r>
    </w:p>
    <w:p w:rsidR="005D7D68" w:rsidRPr="007935E4" w:rsidRDefault="005D7D68" w:rsidP="007935E4">
      <w:pPr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935E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С.И. Макарова</w:t>
      </w:r>
    </w:p>
    <w:p w:rsidR="005D7D68" w:rsidRDefault="005D7D68" w:rsidP="005D7D68">
      <w:pPr>
        <w:jc w:val="both"/>
      </w:pPr>
    </w:p>
    <w:p w:rsidR="0030157B" w:rsidRDefault="0030157B" w:rsidP="0030157B">
      <w:r>
        <w:t xml:space="preserve"> </w:t>
      </w:r>
    </w:p>
    <w:p w:rsidR="006E68EB" w:rsidRDefault="006E68EB"/>
    <w:sectPr w:rsidR="006E6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7B"/>
    <w:rsid w:val="0030157B"/>
    <w:rsid w:val="005D7D68"/>
    <w:rsid w:val="006E68EB"/>
    <w:rsid w:val="007935E4"/>
    <w:rsid w:val="0091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D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2</cp:revision>
  <cp:lastPrinted>2019-07-03T06:49:00Z</cp:lastPrinted>
  <dcterms:created xsi:type="dcterms:W3CDTF">2019-06-25T06:08:00Z</dcterms:created>
  <dcterms:modified xsi:type="dcterms:W3CDTF">2019-07-03T07:18:00Z</dcterms:modified>
</cp:coreProperties>
</file>