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183" w:rsidRPr="00180183" w:rsidRDefault="00180183" w:rsidP="001801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801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Сертификат на материнский капитал можно получить в электронном виде</w:t>
      </w:r>
    </w:p>
    <w:p w:rsidR="00180183" w:rsidRPr="00180183" w:rsidRDefault="00180183" w:rsidP="00180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8018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Обратиться с заявлением о выдаче сертификата на материнский капитал можно онлайн – с помощью личного кабинета на сайте Пенсионного фонда </w:t>
      </w:r>
      <w:hyperlink r:id="rId5" w:anchor="services-f" w:history="1">
        <w:r w:rsidRPr="0018018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www.es.pfrf.ru</w:t>
        </w:r>
      </w:hyperlink>
      <w:r w:rsidRPr="00180183">
        <w:rPr>
          <w:rFonts w:ascii="Times New Roman" w:eastAsia="Times New Roman" w:hAnsi="Times New Roman" w:cs="Times New Roman"/>
          <w:sz w:val="27"/>
          <w:szCs w:val="27"/>
          <w:lang w:eastAsia="ru-RU"/>
        </w:rPr>
        <w:t>. Если Вы хотите и сам сертификат получить в электронном виде, то при заполнении заявления на сайте Вам понадобится поставить отметку «Прошу оформить сертификат в форме электронного документа».</w:t>
      </w:r>
    </w:p>
    <w:p w:rsidR="00180183" w:rsidRPr="00180183" w:rsidRDefault="00180183" w:rsidP="00180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183">
        <w:rPr>
          <w:rFonts w:ascii="Times New Roman" w:eastAsia="Times New Roman" w:hAnsi="Times New Roman" w:cs="Times New Roman"/>
          <w:sz w:val="27"/>
          <w:szCs w:val="27"/>
          <w:lang w:eastAsia="ru-RU"/>
        </w:rPr>
        <w:t>Далее, как и в случае с обычным сертификатом, в течение пяти дней с момента подачи заявления необходимо посетить Пенсионный фонд, чтобы представить документы личного хранения, к которым, например, относятся свидетельства о рождении детей. Предварительно на сайте ПФР Вы можете выбрать удобное время и записаться на прием. Повторно приходить в Пенсионный фонд не потребуется – электронный сертификат будет автоматически направлен в личный кабинет. При желании электронный сертификат можно распечатать и хранить вместе с другими документами.</w:t>
      </w:r>
    </w:p>
    <w:p w:rsidR="00180183" w:rsidRPr="00180183" w:rsidRDefault="00180183" w:rsidP="00180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183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Напомним, средства материнского капитала можно направить на улучшение жилищных условий, образование детей, социальную адаптацию и интеграцию в общество детей-инвалидов, накопительную пенсию мамы. Также семьи, в которых после 1 января 2018 года был рожден или усыновлен второй ребенок, могут обратиться за получением ежемесячной выплаты из материнского капитала.</w:t>
      </w:r>
    </w:p>
    <w:p w:rsidR="003D5766" w:rsidRDefault="003D5766"/>
    <w:sectPr w:rsidR="003D5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83"/>
    <w:rsid w:val="00180183"/>
    <w:rsid w:val="003D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01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1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80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80183"/>
    <w:rPr>
      <w:i/>
      <w:iCs/>
    </w:rPr>
  </w:style>
  <w:style w:type="character" w:styleId="a5">
    <w:name w:val="Hyperlink"/>
    <w:basedOn w:val="a0"/>
    <w:uiPriority w:val="99"/>
    <w:semiHidden/>
    <w:unhideWhenUsed/>
    <w:rsid w:val="001801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01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1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80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80183"/>
    <w:rPr>
      <w:i/>
      <w:iCs/>
    </w:rPr>
  </w:style>
  <w:style w:type="character" w:styleId="a5">
    <w:name w:val="Hyperlink"/>
    <w:basedOn w:val="a0"/>
    <w:uiPriority w:val="99"/>
    <w:semiHidden/>
    <w:unhideWhenUsed/>
    <w:rsid w:val="001801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5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8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7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2019-03-18T13:37:00Z</dcterms:created>
  <dcterms:modified xsi:type="dcterms:W3CDTF">2019-03-18T13:38:00Z</dcterms:modified>
</cp:coreProperties>
</file>