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262" w:rsidRDefault="00CC2262" w:rsidP="00CC2262">
      <w:pPr>
        <w:pStyle w:val="1"/>
      </w:pPr>
      <w:r>
        <w:t>Выплата пенсии при смене места жительства</w:t>
      </w:r>
    </w:p>
    <w:p w:rsidR="00CC2262" w:rsidRDefault="00CC2262" w:rsidP="00CC2262">
      <w:pPr>
        <w:pStyle w:val="a5"/>
      </w:pPr>
      <w:r>
        <w:t>Зачастую пенсионеры меняют место жительства на территории РФ. В этом случае необходимо своевременно уведомить Пенсионный фонд, чтобы выплатное (пенсионное) дело было переправлено по новому месту жительства. На граждан, переехавших за пределы России, как в дальнее, так и в ближнее зарубежье, этот порядок не распространяется. Для них установлен другой порядок выплаты пенсии.</w:t>
      </w:r>
    </w:p>
    <w:p w:rsidR="00CC2262" w:rsidRDefault="002D3A42" w:rsidP="00CC2262">
      <w:pPr>
        <w:pStyle w:val="3"/>
      </w:pPr>
      <w:hyperlink r:id="rId6">
        <w:r w:rsidR="00CC2262">
          <w:rPr>
            <w:rStyle w:val="-"/>
          </w:rPr>
          <w:t xml:space="preserve">Куда обратиться </w:t>
        </w:r>
      </w:hyperlink>
    </w:p>
    <w:p w:rsidR="00CC2262" w:rsidRDefault="00CC2262" w:rsidP="00CC2262">
      <w:pPr>
        <w:pStyle w:val="a5"/>
      </w:pPr>
      <w:r>
        <w:t>Выплату пенсии производит территориальный орган Пенсионного фонда по месту нахождения  выплатного дела на основании заявления пенсионера. Это означает, что для запроса выплатного дела с прежнего места жительства вам необходимо обратиться в территориальный орган Пенсионного фонда России по новому месту жительства. Если вы не зарегистрированы по новому месту жительства или месту пребывания на территории РФ, то запрос выплатного дела оформляется на основании письменного заявления с указанием адреса фактического места проживания.</w:t>
      </w:r>
    </w:p>
    <w:p w:rsidR="00CC2262" w:rsidRDefault="002D3A42" w:rsidP="00CC2262">
      <w:pPr>
        <w:pStyle w:val="a5"/>
      </w:pPr>
      <w:hyperlink r:id="rId7">
        <w:r w:rsidR="00CC2262">
          <w:rPr>
            <w:rStyle w:val="-"/>
          </w:rPr>
          <w:t>Бланк заявления на запрос пенсионного дела</w:t>
        </w:r>
      </w:hyperlink>
    </w:p>
    <w:p w:rsidR="00CC2262" w:rsidRDefault="002D3A42" w:rsidP="00CC2262">
      <w:pPr>
        <w:pStyle w:val="3"/>
      </w:pPr>
      <w:hyperlink r:id="rId8">
        <w:r w:rsidR="00CC2262">
          <w:rPr>
            <w:rStyle w:val="-"/>
          </w:rPr>
          <w:t xml:space="preserve">Сроки перевода выплатного дела </w:t>
        </w:r>
      </w:hyperlink>
    </w:p>
    <w:p w:rsidR="00CC2262" w:rsidRDefault="00CC2262" w:rsidP="00CC2262">
      <w:pPr>
        <w:pStyle w:val="a5"/>
      </w:pPr>
      <w:r>
        <w:t>Сотрудники Пенсионного фонда России оформляют запрос выплатного дела и не позднее одного рабочего дня после вашего обращения направляют его в Пенсионный фонд по прежнему месту жительства. Оттуда выплатное дело направляется к новому месту жительства не позднее трех рабочих дней с момента поступления запроса.</w:t>
      </w:r>
    </w:p>
    <w:p w:rsidR="00CC2262" w:rsidRDefault="00CC2262" w:rsidP="00CC2262">
      <w:pPr>
        <w:pStyle w:val="a5"/>
      </w:pPr>
      <w:r>
        <w:t>После поступления выплатного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 При этом проверяется правильность установления пенсии по прежнему месту жительства на основании документов выплатного дела.</w:t>
      </w:r>
    </w:p>
    <w:p w:rsidR="00CC2262" w:rsidRDefault="002D3A42" w:rsidP="00CC2262">
      <w:pPr>
        <w:pStyle w:val="3"/>
      </w:pPr>
      <w:hyperlink r:id="rId9">
        <w:r w:rsidR="00CC2262">
          <w:rPr>
            <w:rStyle w:val="-"/>
          </w:rPr>
          <w:t xml:space="preserve">Необходим ли перевод выплатного дела по новому месту жительства, если пенсия приходит на банковскую карточку </w:t>
        </w:r>
      </w:hyperlink>
    </w:p>
    <w:p w:rsidR="00CC2262" w:rsidRDefault="00CC2262" w:rsidP="00CC2262">
      <w:pPr>
        <w:pStyle w:val="a5"/>
        <w:spacing w:after="0"/>
        <w:rPr>
          <w:color w:val="000000"/>
        </w:rPr>
      </w:pPr>
      <w:r>
        <w:rPr>
          <w:color w:val="000000"/>
        </w:rPr>
        <w:t>Да, запрашивать выплатное дело в связи с переездом следует также в том случае, если по прежнему месту жительства вы получали пенсию на счет банковской карты. Дело в том, что в выплатном деле содержится вся необходимая информация, которая может понадобиться вам и сотруднику ПФР по новому месту жительства. К примеру, для перерасчета размера пенсии.</w:t>
      </w:r>
    </w:p>
    <w:p w:rsidR="00CC2262" w:rsidRDefault="002D3A42" w:rsidP="00CC2262">
      <w:pPr>
        <w:pStyle w:val="3"/>
      </w:pPr>
      <w:hyperlink r:id="rId10">
        <w:r w:rsidR="00CC2262">
          <w:rPr>
            <w:rStyle w:val="-"/>
          </w:rPr>
          <w:t xml:space="preserve">Смена доставщика пенсии </w:t>
        </w:r>
      </w:hyperlink>
    </w:p>
    <w:p w:rsidR="00CC2262" w:rsidRDefault="00CC2262" w:rsidP="00CC2262">
      <w:pPr>
        <w:pStyle w:val="a5"/>
      </w:pPr>
      <w:r>
        <w:t>Сменить доставщика пенсии или способ доставки можно в любой момент. Для выбора способа доставки или его изменения, вам необходимо уведомить об этом ПФР, любым удобным для вас способом:</w:t>
      </w:r>
    </w:p>
    <w:p w:rsidR="00CC2262" w:rsidRDefault="00CC2262" w:rsidP="00CC2262">
      <w:pPr>
        <w:pStyle w:val="a5"/>
        <w:numPr>
          <w:ilvl w:val="0"/>
          <w:numId w:val="1"/>
        </w:numPr>
        <w:tabs>
          <w:tab w:val="left" w:pos="0"/>
        </w:tabs>
        <w:spacing w:after="0"/>
      </w:pPr>
      <w:r>
        <w:rPr>
          <w:rStyle w:val="a4"/>
        </w:rPr>
        <w:t>письменно, подав заявление в территориальный орган ПФР, который назначил вам пенсию (</w:t>
      </w:r>
      <w:hyperlink r:id="rId11">
        <w:r>
          <w:rPr>
            <w:rStyle w:val="a4"/>
          </w:rPr>
          <w:t>бланк заявления на выбор способа доставки пенсии</w:t>
        </w:r>
      </w:hyperlink>
      <w:r>
        <w:rPr>
          <w:rStyle w:val="a4"/>
        </w:rPr>
        <w:t>);</w:t>
      </w:r>
      <w:r>
        <w:t xml:space="preserve"> </w:t>
      </w:r>
    </w:p>
    <w:p w:rsidR="00CC2262" w:rsidRDefault="00CC2262" w:rsidP="00CC2262">
      <w:pPr>
        <w:pStyle w:val="a5"/>
        <w:numPr>
          <w:ilvl w:val="0"/>
          <w:numId w:val="1"/>
        </w:numPr>
        <w:tabs>
          <w:tab w:val="left" w:pos="0"/>
        </w:tabs>
      </w:pPr>
      <w:r>
        <w:t xml:space="preserve">в электронном виде, подав соответствующее заявление через </w:t>
      </w:r>
      <w:hyperlink r:id="rId12" w:anchor="services-f" w:history="1">
        <w:r>
          <w:rPr>
            <w:rStyle w:val="-"/>
          </w:rPr>
          <w:t xml:space="preserve">«Личный кабинет </w:t>
        </w:r>
        <w:r>
          <w:rPr>
            <w:rStyle w:val="-"/>
          </w:rPr>
          <w:lastRenderedPageBreak/>
          <w:t>гражданина»</w:t>
        </w:r>
      </w:hyperlink>
      <w:r>
        <w:t xml:space="preserve"> на сайте ПФР и </w:t>
      </w:r>
      <w:hyperlink r:id="rId13">
        <w:r>
          <w:rPr>
            <w:rStyle w:val="-"/>
          </w:rPr>
          <w:t>Единый портал государственных и муниципальных услуг</w:t>
        </w:r>
      </w:hyperlink>
      <w:r>
        <w:t xml:space="preserve"> (функций). </w:t>
      </w:r>
    </w:p>
    <w:p w:rsidR="00CC2262" w:rsidRDefault="00CC2262" w:rsidP="00CC2262">
      <w:pPr>
        <w:pStyle w:val="a5"/>
      </w:pPr>
      <w:r>
        <w:t>В заявлении вам необходимо указать доставочную организацию и способ доставки пенсии, а также реквизиты счета (если через банк).</w:t>
      </w:r>
    </w:p>
    <w:p w:rsidR="00CC2262" w:rsidRDefault="00CC2262" w:rsidP="00CC2262">
      <w:pPr>
        <w:pStyle w:val="a5"/>
      </w:pPr>
      <w:r>
        <w:rPr>
          <w:rStyle w:val="a3"/>
        </w:rPr>
        <w:t>Способы доставки пенсии:</w:t>
      </w:r>
    </w:p>
    <w:p w:rsidR="00CC2262" w:rsidRDefault="00CC2262" w:rsidP="00CC2262">
      <w:pPr>
        <w:pStyle w:val="a5"/>
        <w:numPr>
          <w:ilvl w:val="0"/>
          <w:numId w:val="2"/>
        </w:numPr>
        <w:tabs>
          <w:tab w:val="left" w:pos="0"/>
        </w:tabs>
        <w:spacing w:after="0"/>
      </w:pPr>
      <w:r>
        <w:rPr>
          <w:u w:val="single"/>
        </w:rPr>
        <w:t>через Почту России</w:t>
      </w:r>
      <w: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t xml:space="preserve">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 </w:t>
      </w:r>
      <w:proofErr w:type="gramEnd"/>
    </w:p>
    <w:p w:rsidR="00CC2262" w:rsidRDefault="00CC2262" w:rsidP="00CC2262">
      <w:pPr>
        <w:pStyle w:val="a5"/>
        <w:numPr>
          <w:ilvl w:val="0"/>
          <w:numId w:val="2"/>
        </w:numPr>
        <w:tabs>
          <w:tab w:val="left" w:pos="0"/>
        </w:tabs>
      </w:pPr>
      <w:r>
        <w:rPr>
          <w:u w:val="single"/>
        </w:rPr>
        <w:t>через банк</w:t>
      </w:r>
      <w: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w:t>
      </w:r>
      <w:bookmarkStart w:id="0" w:name="_GoBack"/>
      <w:bookmarkEnd w:id="0"/>
      <w:r>
        <w:t>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CC2262" w:rsidRDefault="00CC2262" w:rsidP="00CC2262">
      <w:pPr>
        <w:pStyle w:val="a5"/>
        <w:spacing w:after="0"/>
        <w:ind w:left="707"/>
        <w:jc w:val="both"/>
      </w:pPr>
      <w: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CC2262" w:rsidRDefault="00CC2262" w:rsidP="00CC2262">
      <w:pPr>
        <w:pStyle w:val="a5"/>
        <w:numPr>
          <w:ilvl w:val="0"/>
          <w:numId w:val="2"/>
        </w:numPr>
        <w:tabs>
          <w:tab w:val="left" w:pos="0"/>
        </w:tabs>
      </w:pPr>
      <w:r>
        <w:rPr>
          <w:u w:val="single"/>
        </w:rPr>
        <w:t>через организацию, занимающуюся доставкой пенсии</w:t>
      </w:r>
      <w: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 </w:t>
      </w:r>
    </w:p>
    <w:p w:rsidR="003324C4" w:rsidRDefault="003324C4"/>
    <w:sectPr w:rsidR="003324C4" w:rsidSect="003324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panose1 w:val="0501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809F2"/>
    <w:multiLevelType w:val="multilevel"/>
    <w:tmpl w:val="85D8478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3BF57756"/>
    <w:multiLevelType w:val="multilevel"/>
    <w:tmpl w:val="C7105C68"/>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262"/>
    <w:rsid w:val="002D3A42"/>
    <w:rsid w:val="003324C4"/>
    <w:rsid w:val="00CC2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262"/>
    <w:pPr>
      <w:widowControl w:val="0"/>
      <w:spacing w:after="0" w:line="240" w:lineRule="auto"/>
    </w:pPr>
    <w:rPr>
      <w:rFonts w:ascii="Liberation Serif" w:eastAsia="SimSun" w:hAnsi="Liberation Serif" w:cs="Mangal"/>
      <w:color w:val="00000A"/>
      <w:sz w:val="24"/>
      <w:szCs w:val="24"/>
      <w:lang w:eastAsia="zh-CN" w:bidi="hi-IN"/>
    </w:rPr>
  </w:style>
  <w:style w:type="paragraph" w:styleId="1">
    <w:name w:val="heading 1"/>
    <w:basedOn w:val="a"/>
    <w:link w:val="10"/>
    <w:rsid w:val="00CC2262"/>
    <w:pPr>
      <w:keepNext/>
      <w:spacing w:before="240" w:after="120"/>
      <w:outlineLvl w:val="0"/>
    </w:pPr>
    <w:rPr>
      <w:rFonts w:ascii="Liberation Sans" w:eastAsia="Microsoft YaHei" w:hAnsi="Liberation Sans"/>
      <w:b/>
      <w:bCs/>
      <w:sz w:val="36"/>
      <w:szCs w:val="36"/>
    </w:rPr>
  </w:style>
  <w:style w:type="paragraph" w:styleId="3">
    <w:name w:val="heading 3"/>
    <w:basedOn w:val="a"/>
    <w:link w:val="30"/>
    <w:rsid w:val="00CC2262"/>
    <w:pPr>
      <w:keepNext/>
      <w:spacing w:before="140" w:after="120"/>
      <w:outlineLvl w:val="2"/>
    </w:pPr>
    <w:rPr>
      <w:rFonts w:ascii="Liberation Sans" w:eastAsia="Microsoft YaHei" w:hAnsi="Liberation San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C2262"/>
    <w:rPr>
      <w:rFonts w:ascii="Liberation Sans" w:eastAsia="Microsoft YaHei" w:hAnsi="Liberation Sans" w:cs="Mangal"/>
      <w:b/>
      <w:bCs/>
      <w:color w:val="00000A"/>
      <w:sz w:val="36"/>
      <w:szCs w:val="36"/>
      <w:lang w:eastAsia="zh-CN" w:bidi="hi-IN"/>
    </w:rPr>
  </w:style>
  <w:style w:type="character" w:customStyle="1" w:styleId="30">
    <w:name w:val="Заголовок 3 Знак"/>
    <w:basedOn w:val="a0"/>
    <w:link w:val="3"/>
    <w:rsid w:val="00CC2262"/>
    <w:rPr>
      <w:rFonts w:ascii="Liberation Sans" w:eastAsia="Microsoft YaHei" w:hAnsi="Liberation Sans" w:cs="Mangal"/>
      <w:b/>
      <w:bCs/>
      <w:color w:val="00000A"/>
      <w:sz w:val="28"/>
      <w:szCs w:val="28"/>
      <w:lang w:eastAsia="zh-CN" w:bidi="hi-IN"/>
    </w:rPr>
  </w:style>
  <w:style w:type="character" w:customStyle="1" w:styleId="-">
    <w:name w:val="Интернет-ссылка"/>
    <w:rsid w:val="00CC2262"/>
    <w:rPr>
      <w:color w:val="000080"/>
      <w:u w:val="single"/>
    </w:rPr>
  </w:style>
  <w:style w:type="character" w:customStyle="1" w:styleId="a3">
    <w:name w:val="Выделение жирным"/>
    <w:rsid w:val="00CC2262"/>
    <w:rPr>
      <w:b/>
      <w:bCs/>
    </w:rPr>
  </w:style>
  <w:style w:type="character" w:styleId="a4">
    <w:name w:val="Emphasis"/>
    <w:rsid w:val="00CC2262"/>
    <w:rPr>
      <w:i/>
      <w:iCs/>
    </w:rPr>
  </w:style>
  <w:style w:type="paragraph" w:styleId="a5">
    <w:name w:val="Body Text"/>
    <w:basedOn w:val="a"/>
    <w:link w:val="a6"/>
    <w:rsid w:val="00CC2262"/>
    <w:pPr>
      <w:spacing w:after="140" w:line="288" w:lineRule="auto"/>
    </w:pPr>
  </w:style>
  <w:style w:type="character" w:customStyle="1" w:styleId="a6">
    <w:name w:val="Основной текст Знак"/>
    <w:basedOn w:val="a0"/>
    <w:link w:val="a5"/>
    <w:rsid w:val="00CC2262"/>
    <w:rPr>
      <w:rFonts w:ascii="Liberation Serif" w:eastAsia="SimSun" w:hAnsi="Liberation Serif" w:cs="Mangal"/>
      <w:color w:val="00000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262"/>
    <w:pPr>
      <w:widowControl w:val="0"/>
      <w:spacing w:after="0" w:line="240" w:lineRule="auto"/>
    </w:pPr>
    <w:rPr>
      <w:rFonts w:ascii="Liberation Serif" w:eastAsia="SimSun" w:hAnsi="Liberation Serif" w:cs="Mangal"/>
      <w:color w:val="00000A"/>
      <w:sz w:val="24"/>
      <w:szCs w:val="24"/>
      <w:lang w:eastAsia="zh-CN" w:bidi="hi-IN"/>
    </w:rPr>
  </w:style>
  <w:style w:type="paragraph" w:styleId="1">
    <w:name w:val="heading 1"/>
    <w:basedOn w:val="a"/>
    <w:link w:val="10"/>
    <w:rsid w:val="00CC2262"/>
    <w:pPr>
      <w:keepNext/>
      <w:spacing w:before="240" w:after="120"/>
      <w:outlineLvl w:val="0"/>
    </w:pPr>
    <w:rPr>
      <w:rFonts w:ascii="Liberation Sans" w:eastAsia="Microsoft YaHei" w:hAnsi="Liberation Sans"/>
      <w:b/>
      <w:bCs/>
      <w:sz w:val="36"/>
      <w:szCs w:val="36"/>
    </w:rPr>
  </w:style>
  <w:style w:type="paragraph" w:styleId="3">
    <w:name w:val="heading 3"/>
    <w:basedOn w:val="a"/>
    <w:link w:val="30"/>
    <w:rsid w:val="00CC2262"/>
    <w:pPr>
      <w:keepNext/>
      <w:spacing w:before="140" w:after="120"/>
      <w:outlineLvl w:val="2"/>
    </w:pPr>
    <w:rPr>
      <w:rFonts w:ascii="Liberation Sans" w:eastAsia="Microsoft YaHei" w:hAnsi="Liberation San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C2262"/>
    <w:rPr>
      <w:rFonts w:ascii="Liberation Sans" w:eastAsia="Microsoft YaHei" w:hAnsi="Liberation Sans" w:cs="Mangal"/>
      <w:b/>
      <w:bCs/>
      <w:color w:val="00000A"/>
      <w:sz w:val="36"/>
      <w:szCs w:val="36"/>
      <w:lang w:eastAsia="zh-CN" w:bidi="hi-IN"/>
    </w:rPr>
  </w:style>
  <w:style w:type="character" w:customStyle="1" w:styleId="30">
    <w:name w:val="Заголовок 3 Знак"/>
    <w:basedOn w:val="a0"/>
    <w:link w:val="3"/>
    <w:rsid w:val="00CC2262"/>
    <w:rPr>
      <w:rFonts w:ascii="Liberation Sans" w:eastAsia="Microsoft YaHei" w:hAnsi="Liberation Sans" w:cs="Mangal"/>
      <w:b/>
      <w:bCs/>
      <w:color w:val="00000A"/>
      <w:sz w:val="28"/>
      <w:szCs w:val="28"/>
      <w:lang w:eastAsia="zh-CN" w:bidi="hi-IN"/>
    </w:rPr>
  </w:style>
  <w:style w:type="character" w:customStyle="1" w:styleId="-">
    <w:name w:val="Интернет-ссылка"/>
    <w:rsid w:val="00CC2262"/>
    <w:rPr>
      <w:color w:val="000080"/>
      <w:u w:val="single"/>
    </w:rPr>
  </w:style>
  <w:style w:type="character" w:customStyle="1" w:styleId="a3">
    <w:name w:val="Выделение жирным"/>
    <w:rsid w:val="00CC2262"/>
    <w:rPr>
      <w:b/>
      <w:bCs/>
    </w:rPr>
  </w:style>
  <w:style w:type="character" w:styleId="a4">
    <w:name w:val="Emphasis"/>
    <w:rsid w:val="00CC2262"/>
    <w:rPr>
      <w:i/>
      <w:iCs/>
    </w:rPr>
  </w:style>
  <w:style w:type="paragraph" w:styleId="a5">
    <w:name w:val="Body Text"/>
    <w:basedOn w:val="a"/>
    <w:link w:val="a6"/>
    <w:rsid w:val="00CC2262"/>
    <w:pPr>
      <w:spacing w:after="140" w:line="288" w:lineRule="auto"/>
    </w:pPr>
  </w:style>
  <w:style w:type="character" w:customStyle="1" w:styleId="a6">
    <w:name w:val="Основной текст Знак"/>
    <w:basedOn w:val="a0"/>
    <w:link w:val="a5"/>
    <w:rsid w:val="00CC2262"/>
    <w:rPr>
      <w:rFonts w:ascii="Liberation Serif" w:eastAsia="SimSun" w:hAnsi="Liberation Serif" w:cs="Mangal"/>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446" TargetMode="External"/><Relationship Id="rId13" Type="http://schemas.openxmlformats.org/officeDocument/2006/relationships/hyperlink" Target="https://www.gosuslugi.ru/" TargetMode="External"/><Relationship Id="rId3" Type="http://schemas.microsoft.com/office/2007/relationships/stylesWithEffects" Target="stylesWithEffects.xml"/><Relationship Id="rId7" Type="http://schemas.openxmlformats.org/officeDocument/2006/relationships/hyperlink" Target="http://www.pfrf.ru/files/id/zhiznsit/pens/2016/Zayavlenie_na_zapros_pensionnogo_dela_1.doc" TargetMode="External"/><Relationship Id="rId12" Type="http://schemas.openxmlformats.org/officeDocument/2006/relationships/hyperlink" Target="https://es.pfr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446" TargetMode="External"/><Relationship Id="rId11" Type="http://schemas.openxmlformats.org/officeDocument/2006/relationships/hyperlink" Target="http://www.pfrf.ru/files/id/zhiznsit/pens/2016/Zayavlenie_o_dostavke_pensii-2.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frf.ru/knopki/zhizn~446" TargetMode="External"/><Relationship Id="rId4" Type="http://schemas.openxmlformats.org/officeDocument/2006/relationships/settings" Target="settings.xml"/><Relationship Id="rId9" Type="http://schemas.openxmlformats.org/officeDocument/2006/relationships/hyperlink" Target="http://www.pfrf.ru/knopki/zhizn~44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4461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adm08</cp:lastModifiedBy>
  <cp:revision>2</cp:revision>
  <cp:lastPrinted>2019-03-12T12:12:00Z</cp:lastPrinted>
  <dcterms:created xsi:type="dcterms:W3CDTF">2019-03-18T13:18:00Z</dcterms:created>
  <dcterms:modified xsi:type="dcterms:W3CDTF">2019-03-18T13:18:00Z</dcterms:modified>
</cp:coreProperties>
</file>