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E6F" w:rsidRDefault="00146BD3">
      <w:pPr>
        <w:pStyle w:val="2"/>
        <w:shd w:val="clear" w:color="auto" w:fill="FFFFFF"/>
        <w:spacing w:before="240" w:beforeAutospacing="0" w:after="60" w:afterAutospacing="0"/>
        <w:ind w:firstLine="709"/>
        <w:jc w:val="center"/>
        <w:rPr>
          <w:rFonts w:eastAsia="Times New Roman"/>
        </w:rPr>
      </w:pPr>
      <w:bookmarkStart w:id="0" w:name="_GoBack"/>
      <w:bookmarkEnd w:id="0"/>
      <w:r>
        <w:rPr>
          <w:rFonts w:ascii="Arial" w:eastAsia="Times New Roman" w:hAnsi="Arial" w:cs="Arial"/>
          <w:caps/>
          <w:color w:val="000000"/>
          <w:sz w:val="32"/>
          <w:szCs w:val="32"/>
        </w:rPr>
        <w:t>АДМИНИСТРАЦИЯ ЗУБОВО – ПОЛЯНСКОГО</w:t>
      </w:r>
    </w:p>
    <w:p w:rsidR="00CD0E6F" w:rsidRDefault="00146BD3">
      <w:pPr>
        <w:pStyle w:val="2"/>
        <w:shd w:val="clear" w:color="auto" w:fill="FFFFFF"/>
        <w:spacing w:before="240" w:beforeAutospacing="0" w:after="60" w:afterAutospacing="0"/>
        <w:ind w:firstLine="709"/>
        <w:jc w:val="center"/>
        <w:rPr>
          <w:rFonts w:eastAsia="Times New Roman"/>
        </w:rPr>
      </w:pPr>
      <w:r>
        <w:rPr>
          <w:rFonts w:ascii="Arial" w:eastAsia="Times New Roman" w:hAnsi="Arial" w:cs="Arial"/>
          <w:caps/>
          <w:color w:val="000000"/>
          <w:sz w:val="32"/>
          <w:szCs w:val="32"/>
        </w:rPr>
        <w:t>МУНИЦИПАЛЬНОГО РАЙОНА</w:t>
      </w:r>
    </w:p>
    <w:p w:rsidR="00CD0E6F" w:rsidRDefault="00146BD3">
      <w:pPr>
        <w:pStyle w:val="2"/>
        <w:shd w:val="clear" w:color="auto" w:fill="FFFFFF"/>
        <w:spacing w:before="240" w:beforeAutospacing="0" w:after="60" w:afterAutospacing="0"/>
        <w:ind w:firstLine="709"/>
        <w:jc w:val="center"/>
        <w:rPr>
          <w:rFonts w:eastAsia="Times New Roman"/>
        </w:rPr>
      </w:pPr>
      <w:r>
        <w:rPr>
          <w:rFonts w:ascii="Arial" w:eastAsia="Times New Roman" w:hAnsi="Arial" w:cs="Arial"/>
          <w:caps/>
          <w:color w:val="000000"/>
          <w:sz w:val="32"/>
          <w:szCs w:val="32"/>
        </w:rPr>
        <w:t>РЕСПУБЛИКи МОРДОВИЯ</w:t>
      </w:r>
    </w:p>
    <w:p w:rsidR="00CD0E6F" w:rsidRDefault="00146BD3">
      <w:pPr>
        <w:pStyle w:val="2"/>
        <w:shd w:val="clear" w:color="auto" w:fill="FFFFFF"/>
        <w:spacing w:before="240" w:beforeAutospacing="0" w:after="60" w:afterAutospacing="0"/>
        <w:ind w:firstLine="709"/>
        <w:jc w:val="center"/>
        <w:rPr>
          <w:rFonts w:eastAsia="Times New Roman"/>
        </w:rPr>
      </w:pPr>
      <w:r>
        <w:rPr>
          <w:rFonts w:ascii="Arial" w:eastAsia="Times New Roman" w:hAnsi="Arial" w:cs="Arial"/>
          <w:caps/>
          <w:color w:val="000000"/>
          <w:sz w:val="32"/>
          <w:szCs w:val="32"/>
        </w:rPr>
        <w:t> </w:t>
      </w:r>
    </w:p>
    <w:p w:rsidR="00CD0E6F" w:rsidRDefault="00146BD3">
      <w:pPr>
        <w:pStyle w:val="2"/>
        <w:shd w:val="clear" w:color="auto" w:fill="FFFFFF"/>
        <w:spacing w:before="240" w:beforeAutospacing="0" w:after="60" w:afterAutospacing="0"/>
        <w:ind w:firstLine="709"/>
        <w:jc w:val="center"/>
        <w:rPr>
          <w:rFonts w:eastAsia="Times New Roman"/>
        </w:rPr>
      </w:pPr>
      <w:r>
        <w:rPr>
          <w:rFonts w:ascii="Arial" w:eastAsia="Times New Roman" w:hAnsi="Arial" w:cs="Arial"/>
          <w:caps/>
          <w:color w:val="000000"/>
          <w:sz w:val="32"/>
          <w:szCs w:val="32"/>
        </w:rPr>
        <w:t>ПОСТАНОВЛЕНИЕ</w:t>
      </w:r>
    </w:p>
    <w:p w:rsidR="00CD0E6F" w:rsidRDefault="00146BD3">
      <w:pPr>
        <w:pStyle w:val="4"/>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 </w:t>
      </w:r>
      <w:r>
        <w:rPr>
          <w:rFonts w:ascii="Arial" w:eastAsia="Times New Roman" w:hAnsi="Arial" w:cs="Arial"/>
          <w:color w:val="000000"/>
          <w:sz w:val="32"/>
          <w:szCs w:val="32"/>
        </w:rPr>
        <w:t>от 2 ноября 2017г. № 782</w:t>
      </w:r>
    </w:p>
    <w:p w:rsidR="00CD0E6F" w:rsidRDefault="00146BD3">
      <w:pPr>
        <w:autoSpaceDE w:val="0"/>
        <w:autoSpaceDN w:val="0"/>
        <w:spacing w:after="0" w:line="240" w:lineRule="auto"/>
        <w:ind w:firstLine="709"/>
        <w:jc w:val="center"/>
      </w:pPr>
      <w:r>
        <w:rPr>
          <w:rFonts w:ascii="Arial" w:hAnsi="Arial" w:cs="Arial"/>
          <w:b/>
          <w:bCs/>
          <w:sz w:val="28"/>
          <w:szCs w:val="28"/>
        </w:rPr>
        <w:t> </w:t>
      </w:r>
    </w:p>
    <w:p w:rsidR="00CD0E6F" w:rsidRDefault="00146BD3">
      <w:pPr>
        <w:pStyle w:val="2"/>
        <w:shd w:val="clear" w:color="auto" w:fill="FFFFFF"/>
        <w:spacing w:before="240" w:beforeAutospacing="0" w:after="60" w:afterAutospacing="0"/>
        <w:ind w:firstLine="709"/>
        <w:jc w:val="center"/>
        <w:rPr>
          <w:rFonts w:eastAsia="Times New Roman"/>
        </w:rPr>
      </w:pPr>
      <w:r>
        <w:rPr>
          <w:rFonts w:ascii="Arial" w:eastAsia="Times New Roman" w:hAnsi="Arial" w:cs="Arial"/>
          <w:caps/>
          <w:color w:val="000000"/>
          <w:sz w:val="32"/>
          <w:szCs w:val="32"/>
        </w:rPr>
        <w:t>ОБ УТВЕРЖДЕНИИ АДМИНИСТРАТИВНОГО РЕГЛАМЕНТА АДМИНИСТРАЦИИ ЗУБОВО – ПОЛЯНСКОГО МУНИЦИПАЛЬНОГО РАЙОНА РЕСПУБЛИКИ МОРДОВИЯ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CD0E6F" w:rsidRDefault="00146BD3">
      <w:pPr>
        <w:autoSpaceDE w:val="0"/>
        <w:autoSpaceDN w:val="0"/>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В соответствии с Федеральным законом от 6 октября 2003 года N 131-ФЗ </w:t>
      </w:r>
      <w:hyperlink r:id="rId5" w:history="1">
        <w:r>
          <w:rPr>
            <w:rStyle w:val="a3"/>
            <w:rFonts w:ascii="Arial" w:hAnsi="Arial" w:cs="Arial"/>
          </w:rPr>
          <w:t>"Об общих принципах организации местного самоуправления в Российской Федерации"</w:t>
        </w:r>
      </w:hyperlink>
      <w:r>
        <w:rPr>
          <w:rFonts w:ascii="Arial" w:hAnsi="Arial" w:cs="Arial"/>
          <w:color w:val="000000"/>
        </w:rPr>
        <w:t xml:space="preserve">, Федеральным законом от 27 июля 2010 года N 210-ФЗ </w:t>
      </w:r>
      <w:hyperlink r:id="rId6" w:history="1">
        <w:r>
          <w:rPr>
            <w:rStyle w:val="a3"/>
            <w:rFonts w:ascii="Arial" w:hAnsi="Arial" w:cs="Arial"/>
          </w:rPr>
          <w:t>"Об организации предоставления государственных и муниципальных услуг"</w:t>
        </w:r>
      </w:hyperlink>
      <w:r>
        <w:rPr>
          <w:rFonts w:ascii="Arial" w:hAnsi="Arial" w:cs="Arial"/>
          <w:color w:val="000000"/>
        </w:rPr>
        <w:t>, Администрация Зубово – Полянского муниципального района Республики Мордовия постановляет:</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1. Утвердить прилагаемый Административный регламент Администрации Зубово – Полянского муниципального района Республики Мордовия по предоставлению муниципальной услуги «Подготовка и выдача разрешений на строительство, реконструкцию объектов капитального строительств»".</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2. Признать утратившими силу Постановление Администрации Зубово - Полянского муниципального  района РМ от 26 января 2016 года №73 </w:t>
      </w:r>
      <w:hyperlink r:id="rId7" w:history="1">
        <w:r>
          <w:rPr>
            <w:rStyle w:val="a3"/>
            <w:rFonts w:ascii="Arial" w:hAnsi="Arial" w:cs="Arial"/>
          </w:rPr>
          <w:t>«Об утверждении Административного регламента Администрации Зубово - Полянского муниципального  района по предоставлению муниципальной услуги по выдаче разрешений на строительство на территории Зубово – Полянского муниципального района РМ»</w:t>
        </w:r>
      </w:hyperlink>
      <w:r>
        <w:rPr>
          <w:rFonts w:ascii="Arial" w:hAnsi="Arial" w:cs="Arial"/>
          <w:color w:val="000000"/>
        </w:rPr>
        <w:t xml:space="preserve"> с изменениями и дополнениями, внесенными Постановлением Администрации Зубово-Полянского муниципального района РМ </w:t>
      </w:r>
      <w:hyperlink r:id="rId8" w:history="1">
        <w:r>
          <w:rPr>
            <w:rStyle w:val="a3"/>
            <w:rFonts w:ascii="Arial" w:hAnsi="Arial" w:cs="Arial"/>
          </w:rPr>
          <w:t>от 22 июня 2016 года №877. </w:t>
        </w:r>
      </w:hyperlink>
    </w:p>
    <w:p w:rsidR="00CD0E6F" w:rsidRDefault="00146BD3">
      <w:pPr>
        <w:pStyle w:val="a5"/>
        <w:shd w:val="clear" w:color="auto" w:fill="FFFFFF"/>
        <w:spacing w:before="0" w:beforeAutospacing="0" w:after="0" w:afterAutospacing="0"/>
        <w:ind w:firstLine="709"/>
        <w:jc w:val="both"/>
      </w:pPr>
      <w:r>
        <w:rPr>
          <w:rFonts w:ascii="Arial" w:hAnsi="Arial" w:cs="Arial"/>
          <w:color w:val="000000"/>
        </w:rPr>
        <w:t>3. Настоящее постановление вступает в силу со дня официального опубликования.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w:t>
      </w:r>
      <w:r>
        <w:rPr>
          <w:rFonts w:ascii="Arial" w:hAnsi="Arial" w:cs="Arial"/>
          <w:color w:val="000000"/>
          <w:sz w:val="28"/>
          <w:szCs w:val="28"/>
        </w:rPr>
        <w:t> </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Глава</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Зубово – Полянского</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муниципального района РМ </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С.С.Сурдин</w:t>
      </w:r>
    </w:p>
    <w:p w:rsidR="00CD0E6F" w:rsidRDefault="00146BD3">
      <w:pPr>
        <w:autoSpaceDE w:val="0"/>
        <w:autoSpaceDN w:val="0"/>
        <w:spacing w:after="0" w:line="240" w:lineRule="auto"/>
        <w:ind w:firstLine="709"/>
        <w:jc w:val="right"/>
      </w:pPr>
      <w:r>
        <w:rPr>
          <w:rFonts w:ascii="Arial" w:hAnsi="Arial" w:cs="Arial"/>
          <w:sz w:val="28"/>
          <w:szCs w:val="28"/>
        </w:rPr>
        <w:t>  </w:t>
      </w:r>
    </w:p>
    <w:p w:rsidR="00CD0E6F" w:rsidRDefault="00146BD3">
      <w:pPr>
        <w:autoSpaceDE w:val="0"/>
        <w:autoSpaceDN w:val="0"/>
        <w:spacing w:after="0" w:line="240" w:lineRule="auto"/>
        <w:ind w:firstLine="709"/>
        <w:jc w:val="right"/>
      </w:pPr>
      <w:r>
        <w:rPr>
          <w:rFonts w:ascii="Arial" w:hAnsi="Arial" w:cs="Arial"/>
          <w:sz w:val="24"/>
          <w:szCs w:val="24"/>
        </w:rPr>
        <w:t>Приложение</w:t>
      </w:r>
    </w:p>
    <w:p w:rsidR="00CD0E6F" w:rsidRDefault="00146BD3">
      <w:pPr>
        <w:autoSpaceDE w:val="0"/>
        <w:autoSpaceDN w:val="0"/>
        <w:spacing w:after="0" w:line="240" w:lineRule="auto"/>
        <w:ind w:firstLine="709"/>
        <w:jc w:val="right"/>
      </w:pPr>
      <w:r>
        <w:rPr>
          <w:rFonts w:ascii="Arial" w:hAnsi="Arial" w:cs="Arial"/>
          <w:sz w:val="24"/>
          <w:szCs w:val="24"/>
        </w:rPr>
        <w:t> к постановлению Администрации</w:t>
      </w:r>
    </w:p>
    <w:p w:rsidR="00CD0E6F" w:rsidRDefault="00146BD3">
      <w:pPr>
        <w:autoSpaceDE w:val="0"/>
        <w:autoSpaceDN w:val="0"/>
        <w:spacing w:after="0" w:line="240" w:lineRule="auto"/>
        <w:ind w:firstLine="709"/>
        <w:jc w:val="right"/>
      </w:pPr>
      <w:r>
        <w:rPr>
          <w:rFonts w:ascii="Arial" w:hAnsi="Arial" w:cs="Arial"/>
          <w:sz w:val="24"/>
          <w:szCs w:val="24"/>
        </w:rPr>
        <w:t>Зубово – Полянского муниципального района</w:t>
      </w:r>
    </w:p>
    <w:p w:rsidR="00CD0E6F" w:rsidRDefault="00146BD3">
      <w:pPr>
        <w:autoSpaceDE w:val="0"/>
        <w:autoSpaceDN w:val="0"/>
        <w:spacing w:after="0" w:line="240" w:lineRule="auto"/>
        <w:ind w:firstLine="709"/>
        <w:jc w:val="right"/>
      </w:pPr>
      <w:r>
        <w:rPr>
          <w:rFonts w:ascii="Arial" w:hAnsi="Arial" w:cs="Arial"/>
          <w:sz w:val="24"/>
          <w:szCs w:val="24"/>
        </w:rPr>
        <w:t> Республики Мордовия</w:t>
      </w:r>
    </w:p>
    <w:p w:rsidR="00CD0E6F" w:rsidRDefault="00146BD3">
      <w:pPr>
        <w:spacing w:after="0" w:line="240" w:lineRule="auto"/>
        <w:ind w:firstLine="709"/>
        <w:jc w:val="right"/>
      </w:pPr>
      <w:r>
        <w:rPr>
          <w:rFonts w:ascii="Arial" w:hAnsi="Arial" w:cs="Arial"/>
          <w:sz w:val="24"/>
          <w:szCs w:val="24"/>
        </w:rPr>
        <w:t>от 2 ноября 2017 г. № 782</w:t>
      </w:r>
    </w:p>
    <w:p w:rsidR="00CD0E6F" w:rsidRDefault="00146BD3">
      <w:pPr>
        <w:spacing w:after="0" w:line="240" w:lineRule="auto"/>
        <w:ind w:firstLine="709"/>
        <w:jc w:val="center"/>
      </w:pPr>
      <w:r>
        <w:rPr>
          <w:rFonts w:ascii="Arial" w:hAnsi="Arial" w:cs="Arial"/>
          <w:sz w:val="24"/>
          <w:szCs w:val="24"/>
        </w:rPr>
        <w:t> </w:t>
      </w:r>
    </w:p>
    <w:p w:rsidR="00CD0E6F" w:rsidRDefault="00146BD3">
      <w:pPr>
        <w:pStyle w:val="2"/>
        <w:shd w:val="clear" w:color="auto" w:fill="FFFFFF"/>
        <w:spacing w:before="240" w:beforeAutospacing="0" w:after="60" w:afterAutospacing="0"/>
        <w:ind w:firstLine="709"/>
        <w:jc w:val="center"/>
        <w:rPr>
          <w:rFonts w:eastAsia="Times New Roman"/>
        </w:rPr>
      </w:pPr>
      <w:r>
        <w:rPr>
          <w:rFonts w:ascii="Arial" w:eastAsia="Times New Roman" w:hAnsi="Arial" w:cs="Arial"/>
          <w:caps/>
          <w:color w:val="000000"/>
          <w:sz w:val="32"/>
          <w:szCs w:val="32"/>
        </w:rPr>
        <w:t>АДМИНИСТРАТИВНЫЙ РЕГЛАМЕНТ  АДМИНИСТРАЦИИ ЗУБОВО – ПОЛЯНСКОГО МУНИЦИПАЛЬНОГО РАЙОНА РЕСПУБЛИКИ МОРДОВИЯ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CD0E6F" w:rsidRDefault="00146BD3">
      <w:pPr>
        <w:spacing w:after="0" w:line="240" w:lineRule="auto"/>
        <w:ind w:firstLine="709"/>
        <w:jc w:val="center"/>
      </w:pPr>
      <w:r>
        <w:rPr>
          <w:rFonts w:ascii="Arial" w:hAnsi="Arial" w:cs="Arial"/>
          <w:sz w:val="28"/>
          <w:szCs w:val="28"/>
        </w:rPr>
        <w:t> </w:t>
      </w:r>
    </w:p>
    <w:p w:rsidR="00CD0E6F" w:rsidRDefault="00146BD3">
      <w:pPr>
        <w:pStyle w:val="4"/>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32"/>
          <w:szCs w:val="32"/>
        </w:rPr>
        <w:t>РАЗДЕЛ 1. ОБЩИЕ ПОЛОЖЕНИЯ</w:t>
      </w:r>
    </w:p>
    <w:p w:rsidR="00CD0E6F" w:rsidRDefault="00146BD3">
      <w:pPr>
        <w:spacing w:after="0" w:line="240" w:lineRule="auto"/>
        <w:ind w:firstLine="709"/>
        <w:jc w:val="both"/>
      </w:pPr>
      <w:r>
        <w:rPr>
          <w:rFonts w:ascii="Arial" w:hAnsi="Arial" w:cs="Arial"/>
          <w:b/>
          <w:bCs/>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Подраздел 1. Предмет регулирования административного регламента</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 Административный регламент Администрации Зубово-Полянского муниципального района предоставления муниципальной услуги "Подготовка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муниципальных услуг.</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 Регламент регулирует порядок получения заинтересованными лицами разрешения на строительство, реконструкцию объекта капитального строительства, продление срока действия разрешения на строительство, реконструкцию, внесение изменений в разрешение на строительство, реконструкцию объектов капитального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Подраздел 2. Категории заявителей</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 Заявителями являются: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физические лица;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индивидуальные предприниматели;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юридические лица.</w:t>
      </w:r>
    </w:p>
    <w:p w:rsidR="00CD0E6F" w:rsidRDefault="00146BD3">
      <w:pPr>
        <w:spacing w:after="0" w:line="240" w:lineRule="auto"/>
        <w:ind w:firstLine="709"/>
        <w:jc w:val="both"/>
      </w:pPr>
      <w:r>
        <w:rPr>
          <w:rFonts w:ascii="Arial" w:hAnsi="Arial" w:cs="Arial"/>
          <w:sz w:val="28"/>
          <w:szCs w:val="28"/>
        </w:rPr>
        <w:t> </w:t>
      </w:r>
    </w:p>
    <w:p w:rsidR="00CD0E6F" w:rsidRDefault="00146BD3">
      <w:pPr>
        <w:pStyle w:val="4"/>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РАЗДЕЛ 2. СТАНДАРТ ПРЕДОСТАВЛЕНИЯ МУНИЦИПАЛЬНОЙ УСЛУГИ</w:t>
      </w:r>
    </w:p>
    <w:p w:rsidR="00CD0E6F" w:rsidRDefault="00146BD3">
      <w:pPr>
        <w:spacing w:after="0" w:line="240" w:lineRule="auto"/>
        <w:ind w:firstLine="709"/>
        <w:jc w:val="center"/>
      </w:pPr>
      <w:r>
        <w:rPr>
          <w:rFonts w:ascii="Arial" w:hAnsi="Arial" w:cs="Arial"/>
          <w:b/>
          <w:bCs/>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Подраздел 1. Основные положения стандарта предоставления муниципальной услуги</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5. Наименование муниципальной услуги Администрации Зубово-Полянского муниципального района - подготовка и выдача разрешений на строительство, реконструкцию объектов капитального строительства, продление срока действия разрешения на строительство, реконструкцию, внесение изменений в разрешение на строительство, реконструкцию объектов капитального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6. Муниципальная услуга по выдаче разрешения на строительство,  реконструкцию объекта капитального строительство предоставляется в течение 7 рабочих дней со дня регистрации заявления о предоставлении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 Срок предоставления муниципальной услуги по продлению срока действия разрешения на строительство, реконструкцию и внесению изменений в разрешение на строительство, реконструкцию объектов капитального строительства составляет 10 рабочих дней со дня регистрации заявления о предоставлении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8. Результатом предоставления муниципальной услуги являются: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разрешение на строительство, реконструкцию объектов капитального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продление срока действия разрешения на строительство, реконструкцию объектов капитального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внесение изменений в разрешение на строительство, реконструкцию объектов капитального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письмо Администрации Зубово-Полянского муниципального района об отказе в предоставлении муниципальной услуги.</w:t>
      </w:r>
    </w:p>
    <w:p w:rsidR="00CD0E6F" w:rsidRDefault="00146BD3">
      <w:pPr>
        <w:spacing w:after="0" w:line="240" w:lineRule="auto"/>
        <w:ind w:firstLine="709"/>
        <w:jc w:val="both"/>
      </w:pPr>
      <w:r>
        <w:rPr>
          <w:rFonts w:ascii="Arial" w:hAnsi="Arial" w:cs="Arial"/>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Подраздел 2. Наименование органа, предоставляющего муниципальную услугу</w:t>
      </w:r>
    </w:p>
    <w:p w:rsidR="00CD0E6F" w:rsidRDefault="00146BD3">
      <w:pPr>
        <w:spacing w:after="0" w:line="240" w:lineRule="auto"/>
        <w:ind w:firstLine="709"/>
        <w:jc w:val="center"/>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9. Муниципальная услуга предоставляется Администрацией Зубово-Полянского муниципального района (далее - Администрация) в лице Отдела архитектуры и градостроительства (далее - Отдел).</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Адрес: 431110, Республика Мордовия, Зубово – Полянский район, р.п. Зубова Поляна, ул. Новикова Прибоя, д.4.</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Часы приема обращений граждан:</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Понедельник, вторник, среда, четверг, пятница - с 9.00 до 13.00, обед с 13.00 до 14.00;</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Контактный телефон: 88345825151,</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Адрес электронной почты: </w:t>
      </w:r>
      <w:r>
        <w:rPr>
          <w:rFonts w:ascii="Arial" w:hAnsi="Arial" w:cs="Arial"/>
        </w:rPr>
        <w:t>priem_admzbp@list.ru</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10. При предоставлении муниципальной услуги Администрация взаимодействует с:</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Управлением Федеральной службы государственной регистрации, кадастра и картографии по Республике Мордовия;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Управлением государственной экспертизы Республики Мордовия;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11. В соответствии с Федеральным законом от 27 июля 2010 года N 210-ФЗ</w:t>
      </w:r>
      <w:hyperlink r:id="rId9" w:history="1">
        <w:r>
          <w:rPr>
            <w:rStyle w:val="a3"/>
            <w:rFonts w:ascii="Arial" w:hAnsi="Arial" w:cs="Arial"/>
          </w:rPr>
          <w:t xml:space="preserve"> "Об организации предоставления государственных и муниципальных услуг"</w:t>
        </w:r>
      </w:hyperlink>
      <w:r>
        <w:rPr>
          <w:rFonts w:ascii="Arial" w:hAnsi="Arial" w:cs="Arial"/>
          <w:color w:val="000000"/>
        </w:rPr>
        <w:t xml:space="preserve">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12. Информация о месте нахождения и графике работы, справочных телефонах МФЦ.</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Адрес места нахождения МБУ «МФЦ»: 431110, РМ, Зубово – Полянский район, п.Зубова Поляна, ул. Советская, д.28, тел. 8(83458) 2-52-53, 8(83458) 2-52-54</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График работы: Понедельник, вторник, среда, четверг, пятница - с 8.30 до 17.30, обед с 13.00 до 14.00.</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13.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CD0E6F" w:rsidRDefault="00146BD3">
      <w:pPr>
        <w:spacing w:after="0" w:line="240" w:lineRule="auto"/>
        <w:ind w:firstLine="709"/>
        <w:jc w:val="center"/>
      </w:pPr>
      <w:r>
        <w:rPr>
          <w:rFonts w:ascii="Arial" w:hAnsi="Arial" w:cs="Arial"/>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 xml:space="preserve">Подраздел 3. Правовые основания предоставления муниципальной услуги </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14. Правовые основания для предоставления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 </w:t>
      </w:r>
      <w:hyperlink r:id="rId10" w:history="1">
        <w:r>
          <w:rPr>
            <w:rStyle w:val="a3"/>
            <w:rFonts w:ascii="Arial" w:hAnsi="Arial" w:cs="Arial"/>
          </w:rPr>
          <w:t>Конституция Российской Федерации</w:t>
        </w:r>
      </w:hyperlink>
      <w:r>
        <w:rPr>
          <w:rFonts w:ascii="Arial" w:hAnsi="Arial" w:cs="Arial"/>
          <w:color w:val="000000"/>
        </w:rPr>
        <w:t>;</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 </w:t>
      </w:r>
      <w:hyperlink r:id="rId11" w:history="1">
        <w:r>
          <w:rPr>
            <w:rStyle w:val="a3"/>
            <w:rFonts w:ascii="Arial" w:hAnsi="Arial" w:cs="Arial"/>
          </w:rPr>
          <w:t>Градостроительный кодекс Российской Федерации</w:t>
        </w:r>
      </w:hyperlink>
      <w:r>
        <w:rPr>
          <w:rFonts w:ascii="Arial" w:hAnsi="Arial" w:cs="Arial"/>
          <w:color w:val="000000"/>
        </w:rPr>
        <w:t xml:space="preserve"> ("Российская газета", 30 декабря 2004 года, N 290);</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 </w:t>
      </w:r>
      <w:r>
        <w:rPr>
          <w:rFonts w:ascii="Arial" w:hAnsi="Arial" w:cs="Arial"/>
        </w:rPr>
        <w:t>Федеральный закон от 23 ноября 2009 года N 261-ФЗ</w:t>
      </w:r>
      <w:hyperlink r:id="rId12" w:history="1">
        <w:r>
          <w:rPr>
            <w:rStyle w:val="a3"/>
            <w:rFonts w:ascii="Arial" w:hAnsi="Arial" w:cs="Arial"/>
          </w:rP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Pr>
          <w:rFonts w:ascii="Arial" w:hAnsi="Arial" w:cs="Arial"/>
          <w:color w:val="000000"/>
        </w:rPr>
        <w:t xml:space="preserve"> ("Российская газета", 27 ноября 2009 года, N 226);</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 </w:t>
      </w:r>
      <w:r>
        <w:rPr>
          <w:rFonts w:ascii="Arial" w:hAnsi="Arial" w:cs="Arial"/>
        </w:rPr>
        <w:t xml:space="preserve">Федеральный закон от 6 октября 2003 года N 131-ФЗ </w:t>
      </w:r>
      <w:hyperlink r:id="rId13" w:history="1">
        <w:r>
          <w:rPr>
            <w:rStyle w:val="a3"/>
            <w:rFonts w:ascii="Arial" w:hAnsi="Arial" w:cs="Arial"/>
          </w:rPr>
          <w:t>"Об общих принципах организации местного самоуправления в Российской Федерации"</w:t>
        </w:r>
      </w:hyperlink>
      <w:r>
        <w:rPr>
          <w:rFonts w:ascii="Arial" w:hAnsi="Arial" w:cs="Arial"/>
          <w:color w:val="000000"/>
        </w:rPr>
        <w:t xml:space="preserve"> ("Российская газета", 8 октября 2003 года, N 202);</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 </w:t>
      </w:r>
      <w:r>
        <w:rPr>
          <w:rFonts w:ascii="Arial" w:hAnsi="Arial" w:cs="Arial"/>
        </w:rPr>
        <w:t>Федеральный закон от 27 июля 2010 года N 210-ФЗ</w:t>
      </w:r>
      <w:hyperlink r:id="rId14" w:history="1">
        <w:r>
          <w:rPr>
            <w:rStyle w:val="a3"/>
            <w:rFonts w:ascii="Arial" w:hAnsi="Arial" w:cs="Arial"/>
          </w:rPr>
          <w:t xml:space="preserve"> "Об организации предоставления государственных и муниципальных услуг"</w:t>
        </w:r>
      </w:hyperlink>
      <w:r>
        <w:rPr>
          <w:rFonts w:ascii="Arial" w:hAnsi="Arial" w:cs="Arial"/>
          <w:color w:val="000000"/>
        </w:rPr>
        <w:t xml:space="preserve"> ("Собрание законодательства РФ", 2 августа 2010 года, N 31, статья 4179);</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 </w:t>
      </w:r>
      <w:r>
        <w:rPr>
          <w:rFonts w:ascii="Arial" w:hAnsi="Arial" w:cs="Arial"/>
        </w:rPr>
        <w:t>приказ Министерства строительства и жилищно-коммунального хозяйства РФ от 19 февраля 2015 года N 117/пр</w:t>
      </w:r>
      <w:hyperlink r:id="rId15" w:history="1">
        <w:r>
          <w:rPr>
            <w:rStyle w:val="a3"/>
            <w:rFonts w:ascii="Arial" w:hAnsi="Arial" w:cs="Arial"/>
          </w:rPr>
          <w:t xml:space="preserve"> "Об утверждении формы разрешения на строительство и формы разрешения на ввод объекта в эксплуатацию"</w:t>
        </w:r>
      </w:hyperlink>
      <w:r>
        <w:rPr>
          <w:rFonts w:ascii="Arial" w:hAnsi="Arial" w:cs="Arial"/>
          <w:color w:val="000000"/>
        </w:rPr>
        <w:t xml:space="preserve"> (Официальный интернет правовой информации http://www.pravo.gov.ru, 13 апреля 2015 года);</w:t>
      </w:r>
    </w:p>
    <w:p w:rsidR="00CD0E6F" w:rsidRDefault="00146BD3">
      <w:pPr>
        <w:spacing w:after="0" w:line="240" w:lineRule="auto"/>
        <w:ind w:firstLine="709"/>
        <w:jc w:val="both"/>
      </w:pPr>
      <w:r>
        <w:rPr>
          <w:rFonts w:ascii="Arial" w:hAnsi="Arial" w:cs="Arial"/>
          <w:b/>
          <w:bCs/>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 xml:space="preserve">Подраздел 4. Порядок информирования о предоставлении муниципальной услуги </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15.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16.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17.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18.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19. Заявитель может получить всю необходимую информацию о порядке предоставления услуги на официальном сайте Администрации - </w:t>
      </w:r>
      <w:r>
        <w:rPr>
          <w:rFonts w:ascii="Arial" w:hAnsi="Arial" w:cs="Arial"/>
        </w:rPr>
        <w:t>http://zpolyana.e-mordovia.ru</w:t>
      </w:r>
      <w:r>
        <w:rPr>
          <w:rFonts w:ascii="Arial" w:hAnsi="Arial" w:cs="Arial"/>
          <w:color w:val="000000"/>
        </w:rPr>
        <w:t xml:space="preserve"> и на информационных стендах в местах приема документов.</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Зубово-Полянского муниципального района или Заместителем Главы Зубово-Полянского муниципального района, курирующим вопросы строительства. Срок рассмотрения письменных обращений составляет 30 дней со дня их регистрации.</w:t>
      </w:r>
    </w:p>
    <w:p w:rsidR="00CD0E6F" w:rsidRDefault="00146BD3">
      <w:pPr>
        <w:spacing w:after="0" w:line="240" w:lineRule="auto"/>
        <w:ind w:firstLine="709"/>
        <w:jc w:val="both"/>
      </w:pPr>
      <w:r>
        <w:rPr>
          <w:rFonts w:ascii="Arial" w:hAnsi="Arial" w:cs="Arial"/>
          <w:b/>
          <w:bCs/>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 xml:space="preserve">Подраздел 5. Перечень документов, необходимых для предоставления муниципальной услуги </w:t>
      </w:r>
    </w:p>
    <w:p w:rsidR="00CD0E6F" w:rsidRDefault="00146BD3">
      <w:pPr>
        <w:spacing w:after="0" w:line="240" w:lineRule="auto"/>
        <w:ind w:firstLine="709"/>
        <w:jc w:val="center"/>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21.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6" w:history="1">
        <w:r>
          <w:rPr>
            <w:rStyle w:val="a3"/>
            <w:rFonts w:ascii="Arial" w:hAnsi="Arial" w:cs="Arial"/>
          </w:rPr>
          <w:t>Гражданским кодексом Российской Федерации</w:t>
        </w:r>
      </w:hyperlink>
      <w:r>
        <w:rPr>
          <w:rFonts w:ascii="Arial" w:hAnsi="Arial" w:cs="Arial"/>
          <w:color w:val="000000"/>
        </w:rPr>
        <w:t>) или через Портал государственных и муниципальных услуг (функций) Республики Мордовия или почтовую связь, представляет заявление по форме согласно приложениям 1 - 4 к регламенту на имя Главы Зубово-Полянского муниципального района, которое должно содержать:</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а) сведения о заявителе: фамилия, имя, отчество, паспортные данные, почтовый адрес, по которому должен быть направлен ответ;</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б) суть обращения;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в) сведения об объекте капитального строительства (с указанием местоположения и размеров объекта);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г) порядок получения результата муниципальной услуги (по почте или на руки);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д) личную подпись заявителя и расшифровку, дату обращения.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Юридические лица пишут заявления как на установленных образцах и заверяют печатью, так и на фирменных бланках в соответствии с образцами.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22. В случае получения разрешения на строительство, реконструкцию объекта капитального строительства заявители представляют следующие документы:</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 заявление по форме согласно приложению 1 к регламенту на имя Главы Зубово-Полянского муниципального района РМ;</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 правоустанавливающие документы на земельный участок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2.1)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"Росатом",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 материалы, содержащиеся в проектной документации: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а) пояснительная записка;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r>
        <w:rPr>
          <w:rFonts w:ascii="Arial" w:hAnsi="Arial" w:cs="Arial"/>
          <w:color w:val="000000"/>
        </w:rPr>
        <w:b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г) архитектурные решения;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е) проект организации строительства объекта капитального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ж) проект организации работ по сносу или демонтажу объектов капитального строительства, их частей;</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w:t>
      </w:r>
      <w:hyperlink r:id="rId17" w:history="1">
        <w:r>
          <w:rPr>
            <w:rStyle w:val="a3"/>
            <w:rFonts w:ascii="Arial" w:hAnsi="Arial" w:cs="Arial"/>
          </w:rPr>
          <w:t>Градостроительного кодекса РФ</w:t>
        </w:r>
      </w:hyperlink>
      <w:r>
        <w:rPr>
          <w:rFonts w:ascii="Arial" w:hAnsi="Arial" w:cs="Arial"/>
          <w:color w:val="000000"/>
        </w:rPr>
        <w:t>;</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5)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предусмотренным частью 12.1 статьи 48 </w:t>
      </w:r>
      <w:hyperlink r:id="rId18" w:history="1">
        <w:r>
          <w:rPr>
            <w:rStyle w:val="a3"/>
            <w:rFonts w:ascii="Arial" w:hAnsi="Arial" w:cs="Arial"/>
          </w:rPr>
          <w:t>Градостроительного кодекса Российской Федерации</w:t>
        </w:r>
      </w:hyperlink>
      <w:r>
        <w:rPr>
          <w:rFonts w:ascii="Arial" w:hAnsi="Arial" w:cs="Arial"/>
          <w:color w:val="000000"/>
        </w:rPr>
        <w:t xml:space="preserve">), если такая проектная документация подлежит экспертизе в соответствии со статьей 49 </w:t>
      </w:r>
      <w:hyperlink r:id="rId19" w:history="1">
        <w:r>
          <w:rPr>
            <w:rStyle w:val="a3"/>
            <w:rFonts w:ascii="Arial" w:hAnsi="Arial" w:cs="Arial"/>
          </w:rPr>
          <w:t>Градостроительного кодекса РФ</w:t>
        </w:r>
      </w:hyperlink>
      <w:r>
        <w:rPr>
          <w:rFonts w:ascii="Arial" w:hAnsi="Arial" w:cs="Arial"/>
          <w:color w:val="000000"/>
        </w:rPr>
        <w:t xml:space="preserve">, положительное заключение государственной экспертизы проектной документации (применительно к проектной документации объектов, предусмотренных частью 3.4 статьи 49 </w:t>
      </w:r>
      <w:hyperlink r:id="rId20" w:history="1">
        <w:r>
          <w:rPr>
            <w:rStyle w:val="a3"/>
            <w:rFonts w:ascii="Arial" w:hAnsi="Arial" w:cs="Arial"/>
          </w:rPr>
          <w:t>Градостроительного кодекса РФ</w:t>
        </w:r>
      </w:hyperlink>
      <w:r>
        <w:rPr>
          <w:rFonts w:ascii="Arial" w:hAnsi="Arial" w:cs="Arial"/>
          <w:color w:val="000000"/>
        </w:rPr>
        <w:t xml:space="preserve">), положительное заключение государственной экологической экспертизы проектной документации в случаях, предусмотренных частью 6 статьи 49 </w:t>
      </w:r>
      <w:hyperlink r:id="rId21" w:history="1">
        <w:r>
          <w:rPr>
            <w:rStyle w:val="a3"/>
            <w:rFonts w:ascii="Arial" w:hAnsi="Arial" w:cs="Arial"/>
          </w:rPr>
          <w:t>Градостроительного кодекса РФ</w:t>
        </w:r>
      </w:hyperlink>
      <w:r>
        <w:rPr>
          <w:rFonts w:ascii="Arial" w:hAnsi="Arial" w:cs="Arial"/>
          <w:color w:val="000000"/>
        </w:rPr>
        <w:t>;</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6) разрешение на отклонение от предельных параметров разрешенного строительства, реконструкции (если застройщику было предоставлено такое разрешение в соответствии со статьей 40 </w:t>
      </w:r>
      <w:hyperlink r:id="rId22" w:history="1">
        <w:r>
          <w:rPr>
            <w:rStyle w:val="a3"/>
            <w:rFonts w:ascii="Arial" w:hAnsi="Arial" w:cs="Arial"/>
          </w:rPr>
          <w:t>Градостроительного кодекса РФ</w:t>
        </w:r>
      </w:hyperlink>
      <w:r>
        <w:rPr>
          <w:rFonts w:ascii="Arial" w:hAnsi="Arial" w:cs="Arial"/>
          <w:color w:val="000000"/>
        </w:rPr>
        <w:t>);</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 согласие всех правообладателей объекта капитального строительства в случае реконструкции такого объекта;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7.2)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9)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10) заключение, предусмотренное частью 3.5 статьи 49 </w:t>
      </w:r>
      <w:hyperlink r:id="rId23" w:history="1">
        <w:r>
          <w:rPr>
            <w:rStyle w:val="a3"/>
            <w:rFonts w:ascii="Arial" w:hAnsi="Arial" w:cs="Arial"/>
          </w:rPr>
          <w:t>Градостроительного кодекса РФ</w:t>
        </w:r>
      </w:hyperlink>
      <w:r>
        <w:rPr>
          <w:rFonts w:ascii="Arial" w:hAnsi="Arial" w:cs="Arial"/>
          <w:color w:val="000000"/>
        </w:rPr>
        <w:t>, в случае использования модифицированной проектной документации.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22.1. В случае непредставления заявителем документов, предусмотренных подпунктами 2, 3, 6 пункта 22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по каналам межведомственного электронного взаимодействия.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23. В случае получения разрешения на строительство, реконструкцию объекта индивидуального жилищного строительства заявители представляют следующие документы:</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 заявление по форме согласно приложению 2 к регламенту на имя Главы Зубово-Полянского муниципального района;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 правоустанавливающие документы на земельный участок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 схема планировочной организации земельного участка с обозначением места размещения объекта индивидуального жилищного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5) согласие всех правообладателей объекта индивидуального жилищного строительства в случае реконструкции такого объекта.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6)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частью 10.2 статьи 51 </w:t>
      </w:r>
      <w:hyperlink r:id="rId24" w:history="1">
        <w:r>
          <w:rPr>
            <w:rStyle w:val="a3"/>
            <w:rFonts w:ascii="Arial" w:hAnsi="Arial" w:cs="Arial"/>
          </w:rPr>
          <w:t>Градостроительного кодекса Российской Федерации</w:t>
        </w:r>
      </w:hyperlink>
      <w:r>
        <w:rPr>
          <w:rFonts w:ascii="Arial" w:hAnsi="Arial" w:cs="Arial"/>
          <w:color w:val="000000"/>
        </w:rPr>
        <w:t>. Описание внешнего облика объекта индивидуального жилищного строительства включает в себя его описание в текстовой форме и графическое описание. 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23.1. В случае непредставления заявителем документов, предусмотренных подпунктами 2, 3 пункта 23 регламента необходимые сведения запрашиваются Администрацией по каналам межведомственного электронного взаимодействия.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24. В случае продления срока действия разрешения на строительство, реконструкцию объекта капитального строительства заявители представляют следующие документы:</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 заявление по форме согласно приложению 3 к регламенту на имя Главы Зубово-Полянского муниципального района РМ;</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 в случае, если заявление о 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 помещения, денежные средства граждан и юридических лиц для долевого строительства многоквартирного дома и (или) иных объектов недвижимости: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договор страхования гражданской ответственности лица, привлекающего денежные средства для долевого строительства многоквартирного дома и (или) иных объектов недвижимости (застройщика), за неисполнение или ненадлежащее исполнение обязательств по передаче жилого помещения по договору участия в долевом строительстве;</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или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 оригинал разрешения на строительство, реконструкцию объекта капитального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 откорректированный проект организации строительства объекта капитального строительства (кроме объектов индивидуального жилищного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24.1. Отметка о продлении срока действия разрешения на строительство (реконструкцию) объекта капитального строительства проставляется на оригинале ранее выданного разрешения на строительство (реконструкцию) в соответствии со сроком строительства, отраженным в откорректированном проекте организации строительства (за исключением объектов индивидуального жилищного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25. Для внесения изменений в ранее выданное разрешение на строительство, реконструкцию объекта капитального строительства заявители представляют следующие документы:</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 заявление о внесении изменений в разрешение на строительство, реконструкцию по форме, согласно приложению 4 к регламенту, на имя Главы Зубово-Полянского муниципального района;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 правоустанавливающие документы на земельный участок (для внесения изменений в наименование застройщика, если произошла переуступка прав на земельный участок или продажа земельного участка);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 градостроительный план земельного участка, на котором планируется осуществить строительство, реконструкцию объекта капитального строительства, в случае образования земельного участка путем раздела, перераспределения, выдела;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 откорректированную проектную документацию в части вносимых изменений (в случае внесения изменений в разрешение на строительство, реконструкцию объектов, не относящихся к индивидуальному жилищному строительству);</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5) откорректированную схему планировочной организации земельного участка для объектов индивидуального жилого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6) положительное заключение государственной экспертизы проектной документации (для объектов капитального строительства, определенных статьей 49 </w:t>
      </w:r>
      <w:hyperlink r:id="rId25" w:history="1">
        <w:r>
          <w:rPr>
            <w:rStyle w:val="a3"/>
            <w:rFonts w:ascii="Arial" w:hAnsi="Arial" w:cs="Arial"/>
          </w:rPr>
          <w:t>Градостроительного кодекса РФ</w:t>
        </w:r>
      </w:hyperlink>
      <w:r>
        <w:rPr>
          <w:rFonts w:ascii="Arial" w:hAnsi="Arial" w:cs="Arial"/>
          <w:color w:val="000000"/>
        </w:rPr>
        <w:t>);</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 постановление об изменении адреса (для внесения изменений в адрес).</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25.1. Если заявителем не представлены документы, указанные в подпункте 2, 3, и 7 пункта 25 регламента, соответствующие сведения запрашиваются по каналам межведомственного электронного взаимодействия.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26. Заявитель вправе по собственной инициативе представить дополнительные документы.</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27. Специалист, осуществляющий прием и регистрацию документов не вправе требовать от заявителя: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28. При необходимости Администрация или иная уполномоченная организация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организациях.</w:t>
      </w:r>
    </w:p>
    <w:p w:rsidR="00CD0E6F" w:rsidRDefault="00146BD3">
      <w:pPr>
        <w:spacing w:after="0" w:line="240" w:lineRule="auto"/>
        <w:ind w:firstLine="709"/>
        <w:jc w:val="both"/>
      </w:pPr>
      <w:r>
        <w:rPr>
          <w:rFonts w:ascii="Arial" w:hAnsi="Arial" w:cs="Arial"/>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 xml:space="preserve">Подраздел 6. Основания для отказа в приеме документов или отказа в предоставлении муниципальной услуги </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29. Оснований для отказа в приеме документов не установлено.</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Основанием для отказа в предоставлении муниципальной услуги является: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 отсутствие документов, предусмотренных подпунктами 4, 5, 7, 8, 9 пункта 22 настоящего регламента, подпунктами 4, 5 пункта 23 настоящего регламента, подпунктом 2 пункта 24 настоящего регламента, подпунктами 4, 5, 6 пункта 25 настоящего регламента;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 заявление подано с нарушением требований, установленных пунктами 43, 48 настоящего регламента;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 подача заявления не установленного образца (согласно приложения 1, 2, 3, 4);</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 несоответствие представленных документов требованиям градостроительного плана земельного участка, выданного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требованиям проекта планировки территории и проекта межевания территории;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5)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6) несоответствие представленных документов по форме и содержанию нормам действующего законодательства;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 в случае если строительство, реконструкция объекта капитального строительства не начаты до истечения срока подачи заявления о продлении срока действия разрешения;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8) в случае отсутствия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9) отсутствие запрашиваемых Администрацией по каналам межведомственного электронного взаимодействия документов в государственных органах, органах местного самоуправления. Непредставление или несвоевременное представление таких документов (при их наличии), не может являться основанием для отказа в предоставлении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10) в случае, предусмотренном частью 11.1 статьи 51 </w:t>
      </w:r>
      <w:hyperlink r:id="rId26" w:history="1">
        <w:r>
          <w:rPr>
            <w:rStyle w:val="a3"/>
            <w:rFonts w:ascii="Arial" w:hAnsi="Arial" w:cs="Arial"/>
          </w:rPr>
          <w:t>Градостроительного кодекса Российской Федерации</w:t>
        </w:r>
      </w:hyperlink>
      <w:r>
        <w:rPr>
          <w:rFonts w:ascii="Arial" w:hAnsi="Arial" w:cs="Arial"/>
          <w:color w:val="000000"/>
        </w:rPr>
        <w:t>,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30. Отказ в предоставлении муниципальной услуги по основаниям, указанным в пункте 27, не препятствует повторному обращению заявителя после устранения причин, послуживших основанием для отказа.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31. Отказ в предоставлении муниципальной услуги может быть обжалован в порядке, установленном законодательством Российской Федерации.</w:t>
      </w:r>
    </w:p>
    <w:p w:rsidR="00CD0E6F" w:rsidRDefault="00146BD3">
      <w:pPr>
        <w:spacing w:after="0" w:line="240" w:lineRule="auto"/>
        <w:ind w:firstLine="709"/>
        <w:jc w:val="both"/>
      </w:pPr>
      <w:r>
        <w:rPr>
          <w:rFonts w:ascii="Arial" w:hAnsi="Arial" w:cs="Arial"/>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Подраздел 7. Размер платы за предоставление муниципальной услуги</w:t>
      </w:r>
    </w:p>
    <w:p w:rsidR="00CD0E6F" w:rsidRDefault="00146BD3">
      <w:pPr>
        <w:spacing w:after="0" w:line="240" w:lineRule="auto"/>
        <w:ind w:firstLine="709"/>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32. Муниципальная услуга предоставляется бесплатно.</w:t>
      </w:r>
    </w:p>
    <w:p w:rsidR="00CD0E6F" w:rsidRDefault="00146BD3">
      <w:pPr>
        <w:spacing w:after="0" w:line="240" w:lineRule="auto"/>
        <w:ind w:firstLine="709"/>
        <w:jc w:val="center"/>
      </w:pPr>
      <w:r>
        <w:rPr>
          <w:rFonts w:ascii="Arial" w:hAnsi="Arial" w:cs="Arial"/>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Подраздел 8. Стандарт комфортности</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33.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34.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35. На информационных стендах в местах предоставления муниципальной услуги и официальном интернет-сайте Администрации (http://zpolyana.e-mordovia.ru) размещается следующая информация: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полные наименования органа, предоставляющего муниципальную услугу и организаций, участвующих в ее предоставлении;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контактные телефоны, график работы, фамилии, имена, отчества и должности специалистов, осуществляющих прием и консультирование заявителей;</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процедуры предоставления муниципальной услуги в текстовом виде и в виде блок-схемы;</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перечень документов, представляемых заявителями для получения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образец заявления;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перечень оснований для отказа в предоставлении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36. Показатели доступности и качества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простота и ясность изложения информационных документов;</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наличие различных каналов получения информации о предоставлении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доступность работы с заявителями;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точность предоставления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профессиональная подготовка сотрудников органа, осуществляющего предоставление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высокая культура обслуживания заявителей;</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строгое соблюдение сроков предоставления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количество обоснованных жалоб на решения органа, осуществляющего предоставление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отсутствие жалоб на действия (бездействие) и решения, осуществляемые (принятые) в ходе предоставления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37.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38.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39. Для заявителей должно быть обеспечено удобство с точки зрения пешеходной доступности от остановок общественного транспорта до здания Администрации, Многофункционального центра (не более 5 минут пешком).</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Вход в здание (помещение) должен обеспечивать свободный доступ заявителей.</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На здании Администрации, и Многофункционального центра рядом с входом должна быть размещена информационная табличка (вывеска), содержащая информацию об их наименовании, адресе, графике работы.</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Кабинет приема заявителей должен быть оборудован информационными табличками (вывесками) с указанием:</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номера кабинета;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фамилии, имени, отчества и должности специалиста, осуществляющего прием и (или) выдачу документов, консультирование по вопросам предоставления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графика приема заявителей, в том числе с указанием времени обеденного и технологического перерывов.</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Для заявителей предусматривается наличие мест для сидения и столов (стоек) для оформления документов. При необходимости сотрудник Многофункционального центра, осуществляющий прием и выдачу документов, обеспечивает заявителя бумагой, формами (бланками) документов, необходимых для получения муниципальной услуги, а также канцелярскими принадлежностями.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Помещения для приема заявителей и ожидания приема оборудуются: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противопожарной системой и средствами пожаротушения;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системой оповещения о возникновении чрезвычайной ситуации;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при необходимости системой кондиционирования воздуха.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Вход и выход из помещений оборудуются соответствующими указателями, а также лестницами с поручнями и пандусами для передвижения детских и инвалидных колясок.</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В здании Многофункционального центра предусматривается наличие бесплатного туалета.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Рабочие места должностных лиц, осуществляющих работу с заявителями, оснащаются компьютерами и оргтехникой, информационной базой данных.</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Здания Администрации, и Многофункционального центра, должны соответствовать Санитарно-эпидемиологическим правилам и нормам «Гигиенические требования к персональным электронно-вычислительным машинам и организации работы. СанПиН 2.2.2/2.4.1340-03».</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Здания и помещения Многофункционального центра также должны соответствовать требованиям, указанным в постановлении Правительства Российской Федерации от 22.12.2012 № 1376 </w:t>
      </w:r>
      <w:hyperlink r:id="rId27" w:history="1">
        <w:r>
          <w:rPr>
            <w:rStyle w:val="a3"/>
            <w:rFonts w:ascii="Arial" w:hAnsi="Arial" w:cs="Arial"/>
          </w:rPr>
          <w:t>«Об утверждении правил организации деятельности многофункциональных центров предоставления государственных и муниципальных услуг»</w:t>
        </w:r>
      </w:hyperlink>
      <w:r>
        <w:rPr>
          <w:rFonts w:ascii="Arial" w:hAnsi="Arial" w:cs="Arial"/>
          <w:color w:val="000000"/>
        </w:rPr>
        <w:t>.</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 в сети Интернет в соответствии с пунктом, в печатных изданиях, брошюрах и буклетах, размещенных в месте ожидания заявителями приема.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Помещения для приема заявителей,  включая инвалидов, использующих кресла-коляски и собак-проводников и ожидания приема должны быть обеспечены:</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 условиями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 условиями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 возможностью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 сопровождением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5) надлежащим размещением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6) дублированием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 допуском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8) оказанием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CD0E6F" w:rsidRDefault="00146BD3">
      <w:pPr>
        <w:spacing w:after="0" w:line="240" w:lineRule="auto"/>
        <w:ind w:firstLine="709"/>
        <w:jc w:val="both"/>
      </w:pPr>
      <w:r>
        <w:rPr>
          <w:rFonts w:ascii="Arial" w:hAnsi="Arial" w:cs="Arial"/>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Подраздел 9. Особенности предоставления муниципальной услуги через МФЦ</w:t>
      </w:r>
    </w:p>
    <w:p w:rsidR="00CD0E6F" w:rsidRDefault="00146BD3">
      <w:pPr>
        <w:spacing w:after="0" w:line="240" w:lineRule="auto"/>
        <w:ind w:firstLine="709"/>
        <w:jc w:val="center"/>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40. МФЦ организует предоставление муниципальных услуг по принципу "одного окна" в соответствии с соглашениями о взаимодействии.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41. В МФЦ обеспечивается: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а) функционирование автоматизированной информационной системы МФЦ;</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б) бесплатный доступ заявителей к государственной информационной системе Порталу государственных и муниципальных услуг (функций) Республики Мордовия;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в) возможность оплаты государственных и муниципальных услуг;</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д) возможность воспользоваться предварительной записью на подачу запроса о предоставлении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е) предварительное уведомление заявителя о готовности результата предоставления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42. Максимальный срок ожидания в очереди при подаче запроса о предоставлении муниципальной услуги составляет не более 15 минут.</w:t>
      </w:r>
    </w:p>
    <w:p w:rsidR="00CD0E6F" w:rsidRDefault="00146BD3">
      <w:pPr>
        <w:spacing w:after="0" w:line="240" w:lineRule="auto"/>
        <w:ind w:firstLine="709"/>
        <w:jc w:val="both"/>
      </w:pPr>
      <w:r>
        <w:rPr>
          <w:rFonts w:ascii="Arial" w:hAnsi="Arial" w:cs="Arial"/>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 xml:space="preserve">Подраздел 10. Иные требования к предоставлению муниципальной услуги </w:t>
      </w:r>
    </w:p>
    <w:p w:rsidR="00CD0E6F" w:rsidRDefault="00146BD3">
      <w:pPr>
        <w:spacing w:after="0" w:line="240" w:lineRule="auto"/>
        <w:ind w:firstLine="709"/>
        <w:jc w:val="center"/>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43.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CD0E6F" w:rsidRDefault="00146BD3">
      <w:pPr>
        <w:spacing w:after="0" w:line="240" w:lineRule="auto"/>
        <w:ind w:firstLine="709"/>
        <w:jc w:val="both"/>
      </w:pPr>
      <w:r>
        <w:rPr>
          <w:rFonts w:ascii="Arial" w:hAnsi="Arial" w:cs="Arial"/>
          <w:sz w:val="28"/>
          <w:szCs w:val="28"/>
        </w:rPr>
        <w:t> </w:t>
      </w:r>
    </w:p>
    <w:p w:rsidR="00CD0E6F" w:rsidRDefault="00146BD3">
      <w:pPr>
        <w:pStyle w:val="4"/>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32"/>
          <w:szCs w:val="32"/>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D0E6F" w:rsidRDefault="00146BD3">
      <w:pPr>
        <w:spacing w:after="0" w:line="240" w:lineRule="auto"/>
        <w:ind w:firstLine="709"/>
        <w:jc w:val="both"/>
      </w:pPr>
      <w:r>
        <w:rPr>
          <w:rFonts w:ascii="Arial" w:hAnsi="Arial" w:cs="Arial"/>
          <w:b/>
          <w:bCs/>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Подраздел 1. Основные положения</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44. Предоставление муниципальной услуги включает в себя следующие административные действия: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прием и регистрацию заявления документов;</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рассмотрение документов и принятие решения;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выдача результата заявителю.</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45. Блок-схема предоставления муниципальной услуги представлена в приложении 5 и в приложении 6 к регламенту.</w:t>
      </w:r>
    </w:p>
    <w:p w:rsidR="00CD0E6F" w:rsidRDefault="00146BD3">
      <w:pPr>
        <w:spacing w:after="0" w:line="240" w:lineRule="auto"/>
        <w:ind w:firstLine="709"/>
        <w:jc w:val="both"/>
      </w:pPr>
      <w:r>
        <w:rPr>
          <w:rFonts w:ascii="Arial" w:hAnsi="Arial" w:cs="Arial"/>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 xml:space="preserve">Подраздел 2. Прием и регистрация документов </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46. Юридическим фактом, являющимся основанием для начала административного действия, является обращение гражданина в адрес Главы Зубово-Полянского муниципального района с заявлением по форме, согласно приложениям 1 - 4 и документами, указанными в пунктах 22, 23, 24, 25 настоящего регламента.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47. Для получения муниципальной услуги заявитель вправе подать заявление и документы лично или через своего законного представителя,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48. Заявление и документы, необходимые для предоставления муниципальной услуги, направленные по почте, должны быть надлежащим образом заверены.</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49.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2) предоставляет заявителю бланк заявления;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3) проверяет наличие всех документов, указанных в пунктах 22, 23, 24, 25 настоящего регламента, необходимых для предоставления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5) проверяет соответствие представленных документов установленным требованиям, а именно:</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тексты документов написаны разборчиво;</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фамилия, имя и отчество заявителя, адрес места жительства написаны полностью;</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в документах нет подчисток, приписок, зачеркнутых слов и не оговоренных в них исправлений;</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документы не исполнены карандашом;</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документы не имеют повреждений, наличие которых не позволяет однозначно истолковать их содержание.</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В случае установления оснований, указанных в пункте 29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49.1. Прием и регистрация документов по предоставлению муниципальной услуги в течение 1 рабочего дня, следующего за днем приема документов.</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50. Заявитель несет ответственность за достоверность представленных сведений и документов.</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51. После регистрации заявления и документов специалист, ответственный за прием и регистрацию документов, передает заявление и документы на рассмотрение для принятия решения Главе Зубово-Полянского муниципального района.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В случае если при подаче документов заявителем самостоятельно не представлены документы, указанные в подпунктах 2, 3, 6 пункта 22, подпунктах 2, 3 пункта 23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52.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CD0E6F" w:rsidRDefault="00146BD3">
      <w:pPr>
        <w:spacing w:after="0" w:line="240" w:lineRule="auto"/>
        <w:ind w:firstLine="709"/>
        <w:jc w:val="both"/>
      </w:pPr>
      <w:r>
        <w:rPr>
          <w:rFonts w:ascii="Arial" w:hAnsi="Arial" w:cs="Arial"/>
          <w:b/>
          <w:bCs/>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 xml:space="preserve">Подраздел 3. Рассмотрение документов и принятие решения </w:t>
      </w:r>
    </w:p>
    <w:p w:rsidR="00CD0E6F" w:rsidRDefault="00146BD3">
      <w:pPr>
        <w:spacing w:after="0" w:line="240" w:lineRule="auto"/>
        <w:ind w:firstLine="709"/>
        <w:jc w:val="center"/>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53. Специалист Отдела в течение 2 (двух) рабочих дней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частью 11.1 статьи 51 </w:t>
      </w:r>
      <w:hyperlink r:id="rId28" w:history="1">
        <w:r>
          <w:rPr>
            <w:rStyle w:val="a3"/>
            <w:rFonts w:ascii="Arial" w:hAnsi="Arial" w:cs="Arial"/>
          </w:rPr>
          <w:t>Градостроительного кодекса Российской Федерации</w:t>
        </w:r>
      </w:hyperlink>
      <w:r>
        <w:rPr>
          <w:rFonts w:ascii="Arial" w:hAnsi="Arial" w:cs="Arial"/>
          <w:color w:val="000000"/>
        </w:rPr>
        <w:t>.</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При условии соответствия представленного пакета документов требованиям настоящего регламента, а также требованиям, указанным в пункте 49 настоящего регламента, специалистом готовится проект разрешения на строительство, реконструкцию объекта капитального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В случае несоответствия представленного пакета документов требованиям настоящего регламента, а также требованиям, указанным в пункте 49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По результатам проверки принимается одно из следующих решений:</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о подготовке разрешения на строительство (реконструкцию) объектов капитального (индивидуального жилищного)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о продлении срока действия разрешения на строительство (реконструкцию) объектов капитального (индивидуального жилищного)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о внесении изменений в разрешение на строительство (реконструкцию) объектов капитального (индивидуального жилищного)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об отказе в предоставлении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Обязательным приложением к разрешению на строительство объекта индивидуального жилищного строительства является представленное застройщиком описание внешнего облика объекта индивидуального жилищного строительства, за исключением случая, предусмотренного частью 10.2 статьи 51 </w:t>
      </w:r>
      <w:hyperlink r:id="rId29" w:history="1">
        <w:r>
          <w:rPr>
            <w:rStyle w:val="a3"/>
            <w:rFonts w:ascii="Arial" w:hAnsi="Arial" w:cs="Arial"/>
          </w:rPr>
          <w:t>Градостроительного кодекса Российской Федерации</w:t>
        </w:r>
      </w:hyperlink>
      <w:r>
        <w:rPr>
          <w:rFonts w:ascii="Arial" w:hAnsi="Arial" w:cs="Arial"/>
          <w:color w:val="000000"/>
        </w:rPr>
        <w:t>.</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В случае, предусмотренном частью 10.2 статьи 51 </w:t>
      </w:r>
      <w:hyperlink r:id="rId30" w:history="1">
        <w:r>
          <w:rPr>
            <w:rStyle w:val="a3"/>
            <w:rFonts w:ascii="Arial" w:hAnsi="Arial" w:cs="Arial"/>
          </w:rPr>
          <w:t>Градостроительного кодекса Российской Федерации</w:t>
        </w:r>
      </w:hyperlink>
      <w:r>
        <w:rPr>
          <w:rFonts w:ascii="Arial" w:hAnsi="Arial" w:cs="Arial"/>
          <w:color w:val="000000"/>
        </w:rPr>
        <w:t>, в разрешении на строительство указывается типовое архитектурное решение объекта капитального строительства, в соответствии с которым планируется строительство или реконструкция объекта капитального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CD0E6F" w:rsidRDefault="00146BD3">
      <w:pPr>
        <w:spacing w:after="0" w:line="240" w:lineRule="auto"/>
        <w:ind w:firstLine="709"/>
        <w:jc w:val="both"/>
      </w:pPr>
      <w:r>
        <w:rPr>
          <w:rFonts w:ascii="Arial" w:hAnsi="Arial" w:cs="Arial"/>
          <w:b/>
          <w:bCs/>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Глава 1. ПОДГОТОВКА РАЗРЕШЕНИЯ НА СТРОИТЕЛЬСТВО (РЕКОНСТРУКЦИЮ) ОБЪЕКТОВ КАПИТАЛЬНОГО (ИНДИВИДУАЛЬНОГО ЖИЛИЩНОГО) СТРОИТЕЛЬСТВА</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54. В случае отсутствия оснований, предусмотренных пунктом 27, специалист Отдела осуществляет подготовку проекта разрешения. В  течение 2 рабочих дней проект разрешения проходит согласование с должностными лицами Администрации, после чего в течение двух рабочих дней подписывается Главой Зубово-Полянского муниципального района.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Форма разрешения представлена в приложении 7 к настоящему регламенту.</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55. Подписанное и зарегистрированное разрешение в течение 1 (одного) дня передается специалистам, ответственным за выдачу результата предоставления муниципальной услуги заявителям.</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56. В течение 3-х дней со дня регистрации разрешения, в соответствии с частью 15 статьи 51 </w:t>
      </w:r>
      <w:hyperlink r:id="rId31" w:history="1">
        <w:r>
          <w:rPr>
            <w:rStyle w:val="a3"/>
            <w:rFonts w:ascii="Arial" w:hAnsi="Arial" w:cs="Arial"/>
          </w:rPr>
          <w:t>Градостроительного кодекса Российской Федерации</w:t>
        </w:r>
      </w:hyperlink>
      <w:r>
        <w:rPr>
          <w:rFonts w:ascii="Arial" w:hAnsi="Arial" w:cs="Arial"/>
          <w:color w:val="000000"/>
        </w:rPr>
        <w:t>,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 (Инспекцию государственного строительного надзора РМ).</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57.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58. Специалист Отдела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59.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Разрешение на строительство, реконструкцию объекта индивидуального жилищного строительства выдается на десять лет.</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60. По заявлению заявителя разрешение может быть выдано на отдельные этапы строительства, реконструкции.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61.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32" w:history="1">
        <w:r>
          <w:rPr>
            <w:rStyle w:val="a3"/>
            <w:rFonts w:ascii="Arial" w:hAnsi="Arial" w:cs="Arial"/>
          </w:rPr>
          <w:t>Градостроительным кодексом Российской Федерации</w:t>
        </w:r>
      </w:hyperlink>
      <w:r>
        <w:rPr>
          <w:rFonts w:ascii="Arial" w:hAnsi="Arial" w:cs="Arial"/>
          <w:color w:val="000000"/>
        </w:rPr>
        <w:t>.</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62. Выдача разрешения не требуется в случае:</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 строительства, реконструкции объектов, не являющихся объектами капитального строительства (киосков, навесов и других);</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строительства на земельном участке строений и сооружений вспомогательного использования;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капитального ремонта объектов капитального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в иных случаях, если, в соответствии с </w:t>
      </w:r>
      <w:hyperlink r:id="rId33" w:history="1">
        <w:r>
          <w:rPr>
            <w:rStyle w:val="a3"/>
            <w:rFonts w:ascii="Arial" w:hAnsi="Arial" w:cs="Arial"/>
          </w:rPr>
          <w:t>Градостроительным кодексом Российской Федерации</w:t>
        </w:r>
      </w:hyperlink>
      <w:r>
        <w:rPr>
          <w:rFonts w:ascii="Arial" w:hAnsi="Arial" w:cs="Arial"/>
          <w:color w:val="000000"/>
        </w:rPr>
        <w:t>, законодательством Республики Мордовия о градостроительной деятельности получение разрешения на строительство не требуется.</w:t>
      </w:r>
    </w:p>
    <w:p w:rsidR="00CD0E6F" w:rsidRDefault="00146BD3">
      <w:pPr>
        <w:spacing w:after="0" w:line="240" w:lineRule="auto"/>
        <w:ind w:firstLine="709"/>
        <w:jc w:val="both"/>
      </w:pPr>
      <w:r>
        <w:rPr>
          <w:rFonts w:ascii="Arial" w:hAnsi="Arial" w:cs="Arial"/>
          <w:b/>
          <w:bCs/>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Глава 2. ПРОДЛЕНИЕ СРОКА ДЕЙСТВИЯ РАЗРЕШЕНИЯ НА СТРОИТЕЛЬСТВО (РЕКОНСТРУКЦИЮ) ОБЪЕКТОВ КАПИТАЛЬНОГО (ИНДИВИДУАЛЬНОГО ЖИЛИЩНОГО) СТРОИТЕЛЬСТВА</w:t>
      </w:r>
    </w:p>
    <w:p w:rsidR="00CD0E6F" w:rsidRDefault="00146BD3">
      <w:pPr>
        <w:spacing w:after="0" w:line="240" w:lineRule="auto"/>
        <w:ind w:firstLine="709"/>
        <w:jc w:val="center"/>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63. Основанием для начала предоставления муниципальной услуги является подача заявления о продлении срока действия разрешения на строительство, реконструкцию объекта капитального строительства (индивидуального жилищного) строительства по форме, согласно приложению 3.</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64. Заявление о продлении срока действия разрешения на строительство застройщик подает не менее чем за шестьдесят дней до истечения срока действия такого разрешения.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65. Специалист Отдела знакомится с предоставленным комплектом документов, определяет их соответствие установленным требованиям согласно пункту 22 настоящего регламента.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66. По результатам рассмотрения документов, специалист Отдела делает запись в разрешении на строительство, реконструкцию объекта капитального строительства о новом сроке действия документа или готовит проект уведомления об отказе в продлении разрешения на строительство, реконструкцию.</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67. Общий срок выполнения муниципальной услуги о продлении срока действия разрешения на строительство, реконструкцию или выдачи уведомления об отказе в продлении срока его действия составляет не более 10 рабочих дней со дня, следующего за днем подачи заявления.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Глава 3. ВНЕСЕНИЕ ИЗМЕНЕНИЙ В РАЗРЕШЕНИЕ НА СТРОИТЕЛЬСТВО (РЕКОНСТРУКЦИЮ) ОБЪЕКТА КАПИТАЛЬНОГО (ИНДИВИДУАЛЬНОГО ЖИЛИЩНОГО) СТРОИТЕЛЬСТВА</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68. Основанием для предоставления муниципальной услуги является подача заявления о внесении изменений в разрешение на строительство, реконструкцию объекта капитального (индивидуального жилищного) строительства по форме, согласно приложению 4.</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69. При необходимости внесения изменений в связи с технической ошибкой, сменой застройщика, корректировкой границ земельного участка (разделение, объединение, выдел) или рабочего проекта в период строительства, специалистом Отдела по заявлению заявителя готовится и выдается разрешение на строительство, реконструкцию объекта капитального (индивидуального жилищного) строительства в новой редакции.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70. Внесение в разрешения на строительство, реконструкцию объекта капитального (индивидуального жилищного) строительства рукописных исправлений не допускается.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71. При переходе права на земельный участок другому физическому или юридическому лицу новый застройщик, согласно пункту 21.5 статьи 51 </w:t>
      </w:r>
      <w:hyperlink r:id="rId34" w:history="1">
        <w:r>
          <w:rPr>
            <w:rStyle w:val="a3"/>
            <w:rFonts w:ascii="Arial" w:hAnsi="Arial" w:cs="Arial"/>
          </w:rPr>
          <w:t>Градостроительного кодекса Российской Федерации</w:t>
        </w:r>
      </w:hyperlink>
      <w:r>
        <w:rPr>
          <w:rFonts w:ascii="Arial" w:hAnsi="Arial" w:cs="Arial"/>
          <w:color w:val="000000"/>
        </w:rPr>
        <w:t>, может осуществлять строительство, реконструкцию объекта капитального строительства на этом земельном участке в соответствии с разрешением на строительство (реконструкцию) объекта капитального (индивидуального жилищного) строительства, выданным прежнему правообладателю земельного участка. Новый правообладатель земельного участка вправе обратиться с заявлением о переоформлении разрешения на строительство.</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72. Прием и регистрация заявления осуществляется в порядке, указанном в подразделе 2 раздела 3.</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73. В случае выдачи разрешения в связи с изменением конфигурации земельного участка (разделение, объединение, выдел) или корректировкой проектной документации порядок рассмотрения документов аналогичен порядку, указанному в главе 1.</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74. Результатом предоставления муниципальной услуги является выдача трех экземпляров разрешения на строительство в новой редакции, либо уведомление об отказе в выдаче разрешения на строительство.</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Выдача документов заявителю осуществляется в соответствии с порядком, определенным в подразделе 4 раздела 3.</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75. Общий срок выполнения муниципальной услуги составляет 10 рабочих дней.</w:t>
      </w:r>
    </w:p>
    <w:p w:rsidR="00CD0E6F" w:rsidRDefault="00146BD3">
      <w:pPr>
        <w:spacing w:after="0" w:line="240" w:lineRule="auto"/>
        <w:ind w:firstLine="709"/>
        <w:jc w:val="both"/>
      </w:pPr>
      <w:r>
        <w:rPr>
          <w:rFonts w:ascii="Arial" w:hAnsi="Arial" w:cs="Arial"/>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Глава 4. Основание для приостановления муниципальной услуги</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76. Оснований для приостановления муниципальной услуги не установлено.</w:t>
      </w:r>
    </w:p>
    <w:p w:rsidR="00CD0E6F" w:rsidRDefault="00146BD3">
      <w:pPr>
        <w:spacing w:after="0" w:line="240" w:lineRule="auto"/>
        <w:ind w:firstLine="709"/>
        <w:jc w:val="both"/>
      </w:pPr>
      <w:r>
        <w:rPr>
          <w:rFonts w:ascii="Arial" w:hAnsi="Arial" w:cs="Arial"/>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Глава 5. Отказ в предоставлении муниципальной услуги</w:t>
      </w:r>
    </w:p>
    <w:p w:rsidR="00CD0E6F" w:rsidRDefault="00146BD3">
      <w:pPr>
        <w:spacing w:after="0" w:line="240" w:lineRule="auto"/>
        <w:ind w:firstLine="709"/>
        <w:jc w:val="both"/>
      </w:pPr>
      <w:r>
        <w:rPr>
          <w:rFonts w:ascii="Arial" w:hAnsi="Arial" w:cs="Arial"/>
          <w:b/>
          <w:bCs/>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77. В случае если при проведении проверки сведений, содержащихся в заявлении и прилагаемых к нему документах, установлены основания, указанные в пункте 27 регламента, специалист Управления в течение 3 (трех) рабочих дней оформляет проект письма о мотивированном отказе в предоставлении муниципальной услуги со ссылкой на причину отказа. Проект письма подписывается Главой Зубово-Полянского муниципального района или заместителем Главы Зубово-Полянского муниципального района, курирующим вопросы строительства, после чего передается для выдачи или отправки заявителю.</w:t>
      </w:r>
    </w:p>
    <w:p w:rsidR="00CD0E6F" w:rsidRDefault="00146BD3">
      <w:pPr>
        <w:spacing w:after="0" w:line="240" w:lineRule="auto"/>
        <w:ind w:firstLine="709"/>
        <w:jc w:val="both"/>
      </w:pPr>
      <w:r>
        <w:rPr>
          <w:rFonts w:ascii="Arial" w:hAnsi="Arial" w:cs="Arial"/>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Подраздел 4. Выдача результата заявителю</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78.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35" w:history="1">
        <w:r>
          <w:rPr>
            <w:rStyle w:val="a3"/>
            <w:rFonts w:ascii="Arial" w:hAnsi="Arial" w:cs="Arial"/>
          </w:rPr>
          <w:t>Гражданским кодексом Российской Федерации</w:t>
        </w:r>
      </w:hyperlink>
      <w:r>
        <w:rPr>
          <w:rFonts w:ascii="Arial" w:hAnsi="Arial" w:cs="Arial"/>
          <w:color w:val="000000"/>
        </w:rPr>
        <w:t>.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79.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80.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81.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82. Заявитель в течение десяти дней со дня получения разрешения на строительство обязан безвозмездно передать (в соответствии с частью 18 статьи 51 </w:t>
      </w:r>
      <w:hyperlink r:id="rId36" w:history="1">
        <w:r>
          <w:rPr>
            <w:rStyle w:val="a3"/>
            <w:rFonts w:ascii="Arial" w:hAnsi="Arial" w:cs="Arial"/>
          </w:rPr>
          <w:t>Градостроительного кодекса Российской Федерации</w:t>
        </w:r>
      </w:hyperlink>
      <w:r>
        <w:rPr>
          <w:rFonts w:ascii="Arial" w:hAnsi="Arial" w:cs="Arial"/>
          <w:color w:val="000000"/>
        </w:rPr>
        <w:t>) в Администрацию сведения о площади, о высоте и о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следующих разделов проектной документации: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перечень мероприятий по охране окружающей среды;</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перечень мероприятий по обеспечению пожарной безопасности;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 (не распространяется на проектную документацию объектов капитального строительства, утвержденную застройщиком или направленную им на государственную экспертизу до дня вступления в силу </w:t>
      </w:r>
      <w:r>
        <w:rPr>
          <w:rFonts w:ascii="Arial" w:hAnsi="Arial" w:cs="Arial"/>
        </w:rPr>
        <w:t xml:space="preserve">Федерального закона от 23 ноября 2009 года N 261-ФЗ </w:t>
      </w:r>
      <w:hyperlink r:id="rId37" w:history="1">
        <w:r>
          <w:rPr>
            <w:rStyle w:val="a3"/>
            <w:rFonts w:ascii="Arial" w:hAnsi="Arial" w:cs="Arial"/>
          </w:rPr>
          <w:t>"Об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Pr>
          <w:rFonts w:ascii="Arial" w:hAnsi="Arial" w:cs="Arial"/>
          <w:color w:val="000000"/>
        </w:rPr>
        <w:t xml:space="preserve"> (до 27 ноября 2009 года), и на отношения, связанные со строительством, с реконструкцией, капитальным ремонтом объектов капитального строительства в соответствии с указанной проектной документацией);</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или один экземпляр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документы (их копии или сведения, содержащиеся в них) могут быть направлены в электронной форме.</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В случае получения разрешения на строительство объекта капитального строительства в границах территории исторического поселения заявитель в течение десяти дней со дня получения указанного разрешения обязан также безвозмездно передать в Администрацию раздел проектной документации объекта капитального строительства (архитектурные решения) или предусмотренное пунктом 4 части 9 статьи 51 </w:t>
      </w:r>
      <w:hyperlink r:id="rId38" w:history="1">
        <w:r>
          <w:rPr>
            <w:rStyle w:val="a3"/>
            <w:rFonts w:ascii="Arial" w:hAnsi="Arial" w:cs="Arial"/>
          </w:rPr>
          <w:t>Градостроительного кодекса Российской Федерации</w:t>
        </w:r>
      </w:hyperlink>
      <w:r>
        <w:rPr>
          <w:rFonts w:ascii="Arial" w:hAnsi="Arial" w:cs="Arial"/>
          <w:color w:val="000000"/>
        </w:rPr>
        <w:t xml:space="preserve"> описание внешнего облика объекта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
    <w:p w:rsidR="00CD0E6F" w:rsidRDefault="00146BD3">
      <w:pPr>
        <w:spacing w:after="0" w:line="240" w:lineRule="auto"/>
        <w:ind w:firstLine="709"/>
        <w:jc w:val="center"/>
      </w:pPr>
      <w:r>
        <w:rPr>
          <w:rFonts w:ascii="Arial" w:hAnsi="Arial" w:cs="Arial"/>
          <w:b/>
          <w:bCs/>
          <w:sz w:val="28"/>
          <w:szCs w:val="28"/>
        </w:rPr>
        <w:t> </w:t>
      </w:r>
    </w:p>
    <w:p w:rsidR="00CD0E6F" w:rsidRDefault="00146BD3">
      <w:pPr>
        <w:pStyle w:val="4"/>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32"/>
          <w:szCs w:val="32"/>
        </w:rPr>
        <w:t>Раздел 4. Формы контроля за исполнением регламента</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83. Текущий контроль за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Зубово-Полянского муниципального района, курирующим вопросы строительства.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Текущий контроль осуществляется путем проведения Заместителем Главы Зубово-Полянского муниципального района, курирующим вопросы строительства, проверок соблюдения и исполнения сотрудниками Отдела положений регламента.</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84.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85. Ответственность специалистов Отдела закрепляется в их должностных инструкциях.</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86.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87.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88.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89.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90.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D0E6F" w:rsidRDefault="00146BD3">
      <w:pPr>
        <w:spacing w:after="0" w:line="240" w:lineRule="auto"/>
        <w:ind w:firstLine="709"/>
        <w:jc w:val="both"/>
      </w:pPr>
      <w:r>
        <w:rPr>
          <w:rFonts w:ascii="Arial" w:hAnsi="Arial" w:cs="Arial"/>
          <w:sz w:val="28"/>
          <w:szCs w:val="28"/>
        </w:rPr>
        <w:t> </w:t>
      </w:r>
    </w:p>
    <w:p w:rsidR="00CD0E6F" w:rsidRDefault="00146BD3">
      <w:pPr>
        <w:pStyle w:val="4"/>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Раздел 5. ДОСУДЕБНЫЙ (ВНЕСУДЕБНЫЙ) ПОРЯДОК ОБЖАЛОВАНИЯ РЕШЕНИЙ И ДЕЙСТВИЙ (БЕЗДЕЙСТВИЯ)</w:t>
      </w:r>
    </w:p>
    <w:p w:rsidR="00CD0E6F" w:rsidRDefault="00146BD3">
      <w:pPr>
        <w:spacing w:after="0" w:line="240" w:lineRule="auto"/>
        <w:ind w:firstLine="709"/>
        <w:jc w:val="center"/>
      </w:pPr>
      <w:r>
        <w:rPr>
          <w:rFonts w:ascii="Arial" w:hAnsi="Arial" w:cs="Arial"/>
          <w:b/>
          <w:bCs/>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Подраздел 1. Предмет досудебного (внесудебного) обжалования</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91. Заявитель может обратиться с жалобой, в том числе в следующих случаях:</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нарушение срока регистрации запроса заявителя о предоставлении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нарушение срока предоставления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D0E6F" w:rsidRDefault="00146BD3">
      <w:pPr>
        <w:spacing w:after="0" w:line="240" w:lineRule="auto"/>
        <w:ind w:firstLine="709"/>
        <w:jc w:val="both"/>
      </w:pPr>
      <w:r>
        <w:rPr>
          <w:rFonts w:ascii="Arial" w:hAnsi="Arial" w:cs="Arial"/>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Подраздел 2. Порядок досудебного (внесудебного) обжалования</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92. Жалоба подается в письменной форме на бумажном носителе, в электронной форме в Администрацию. Жалоба может быть направлена по почте, с использованием информационно-телекоммуникационной сети Интернет: сайтов Администрации http://zpolyana.e-mordovia.ru, Портала государственных и муниципальных услуг (функций) Республики Мордовия http://gosuslugi.e-mordovia.ru, а также может быть принята при личном приеме заявителя.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93.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94. Жалоба должна содержать:</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фамилию, имя, отчество (последнее при наличии), сведения о месте жительства заявителя;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сведения об обжалуемых решениях и действиях (бездействии) Администрации;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95.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96. По результатам рассмотрения жалобы Администрация принимает одно из следующих решений:</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отказывает в удовлетворении жалобы.</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97.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98.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99. Заявители вправе обжаловать действия (бездействия) и решения, осуществляемые (принятые) в ходе предоставления муниципальной услуги в судебном порядке.</w:t>
      </w:r>
    </w:p>
    <w:p w:rsidR="00CD0E6F" w:rsidRDefault="00146BD3">
      <w:pPr>
        <w:spacing w:after="0" w:line="240" w:lineRule="auto"/>
        <w:ind w:firstLine="709"/>
        <w:jc w:val="both"/>
      </w:pPr>
      <w:r>
        <w:rPr>
          <w:rFonts w:ascii="Arial" w:hAnsi="Arial" w:cs="Arial"/>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Подраздел 3. Право заявителя на получение информации и документов, необходимых для обоснования и рассмотрения жалобы</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100. Заявитель имеет право на получение информации и документов, необходимых для обоснования и рассмотрения жалобы.</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101. При желании заявителя обжаловать действие (бездействие) должностного лица Управления, специалиста МФЦ, последний обязан сообщить ему свою фамилию, имя, отчество и должность, и фамилию, имя, отчество и должность лица, которому могут быть обжалованы действия (бездействия).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102. Информация о порядке подачи и рассмотрения жалобы размещается на информационных стендах в местах предоставления услуги.</w:t>
      </w:r>
    </w:p>
    <w:p w:rsidR="00CD0E6F" w:rsidRDefault="00146BD3">
      <w:pPr>
        <w:spacing w:after="0" w:line="240" w:lineRule="auto"/>
        <w:ind w:firstLine="709"/>
        <w:jc w:val="both"/>
      </w:pPr>
      <w:r>
        <w:rPr>
          <w:rFonts w:ascii="Arial" w:hAnsi="Arial" w:cs="Arial"/>
          <w:sz w:val="28"/>
          <w:szCs w:val="28"/>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8"/>
          <w:szCs w:val="28"/>
        </w:rPr>
        <w:t>Подраздел 4. Исчерпывающий перечень оснований для приостановления рассмотрения жалобы</w:t>
      </w:r>
    </w:p>
    <w:p w:rsidR="00CD0E6F" w:rsidRDefault="00146BD3">
      <w:pPr>
        <w:spacing w:after="0" w:line="240" w:lineRule="auto"/>
        <w:ind w:firstLine="709"/>
        <w:jc w:val="both"/>
      </w:pPr>
      <w:r>
        <w:rPr>
          <w:rFonts w:ascii="Arial" w:hAnsi="Arial" w:cs="Arial"/>
          <w:sz w:val="28"/>
          <w:szCs w:val="28"/>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103. Основания для приостановления рассмотрения жалобы отсутствуют.</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w:t>
      </w:r>
    </w:p>
    <w:p w:rsidR="00CD0E6F" w:rsidRDefault="00146BD3">
      <w:pPr>
        <w:autoSpaceDE w:val="0"/>
        <w:autoSpaceDN w:val="0"/>
        <w:spacing w:after="0" w:line="240" w:lineRule="auto"/>
        <w:ind w:firstLine="709"/>
        <w:jc w:val="right"/>
      </w:pPr>
      <w:r>
        <w:rPr>
          <w:rFonts w:ascii="Arial" w:hAnsi="Arial" w:cs="Arial"/>
          <w:sz w:val="26"/>
          <w:szCs w:val="26"/>
        </w:rPr>
        <w:t>Приложение 1</w:t>
      </w:r>
    </w:p>
    <w:p w:rsidR="00CD0E6F" w:rsidRDefault="00146BD3">
      <w:pPr>
        <w:autoSpaceDE w:val="0"/>
        <w:autoSpaceDN w:val="0"/>
        <w:spacing w:after="0" w:line="240" w:lineRule="auto"/>
        <w:ind w:firstLine="709"/>
        <w:jc w:val="right"/>
      </w:pPr>
      <w:r>
        <w:rPr>
          <w:rFonts w:ascii="Arial" w:hAnsi="Arial" w:cs="Arial"/>
          <w:sz w:val="26"/>
          <w:szCs w:val="26"/>
        </w:rPr>
        <w:t>к Административному регламенту</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Главе Зубово-Полянского муниципального района РМ</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__________________________________________________</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(наименование организации)</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__________________________________________________</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(Ф.И.О. полностью, адрес, паспортные данные, телефон)</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__________________________________________________</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(номер свидетельства для ИП)</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заявление</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both"/>
      </w:pPr>
      <w:r>
        <w:rPr>
          <w:rFonts w:ascii="Arial" w:hAnsi="Arial" w:cs="Arial"/>
          <w:sz w:val="23"/>
          <w:szCs w:val="23"/>
        </w:rPr>
        <w:t>Прошу Вас выдать разрешение на строительство (реконструкцию) объекта капитального строительства</w:t>
      </w:r>
    </w:p>
    <w:p w:rsidR="00CD0E6F" w:rsidRDefault="00146BD3">
      <w:pPr>
        <w:autoSpaceDE w:val="0"/>
        <w:autoSpaceDN w:val="0"/>
        <w:spacing w:after="0" w:line="240" w:lineRule="auto"/>
      </w:pPr>
      <w:r>
        <w:rPr>
          <w:rFonts w:ascii="Arial" w:hAnsi="Arial" w:cs="Arial"/>
          <w:sz w:val="23"/>
          <w:szCs w:val="23"/>
        </w:rPr>
        <w:t>_____________________________________________________________________________</w:t>
      </w:r>
    </w:p>
    <w:p w:rsidR="00CD0E6F" w:rsidRDefault="00146BD3">
      <w:pPr>
        <w:autoSpaceDE w:val="0"/>
        <w:autoSpaceDN w:val="0"/>
        <w:spacing w:after="0" w:line="240" w:lineRule="auto"/>
        <w:ind w:firstLine="709"/>
      </w:pPr>
      <w:r>
        <w:rPr>
          <w:rFonts w:ascii="Arial" w:hAnsi="Arial" w:cs="Arial"/>
          <w:sz w:val="23"/>
          <w:szCs w:val="23"/>
        </w:rPr>
        <w:t>                           (нужное подчеркнуть)</w:t>
      </w:r>
    </w:p>
    <w:p w:rsidR="00CD0E6F" w:rsidRDefault="00146BD3">
      <w:pPr>
        <w:autoSpaceDE w:val="0"/>
        <w:autoSpaceDN w:val="0"/>
        <w:spacing w:after="0" w:line="240" w:lineRule="auto"/>
      </w:pPr>
      <w:r>
        <w:rPr>
          <w:rFonts w:ascii="Arial" w:hAnsi="Arial" w:cs="Arial"/>
          <w:sz w:val="23"/>
          <w:szCs w:val="23"/>
        </w:rPr>
        <w:t>_____________________________________________________________________________</w:t>
      </w:r>
    </w:p>
    <w:p w:rsidR="00CD0E6F" w:rsidRDefault="00146BD3">
      <w:pPr>
        <w:autoSpaceDE w:val="0"/>
        <w:autoSpaceDN w:val="0"/>
        <w:spacing w:after="0" w:line="240" w:lineRule="auto"/>
        <w:ind w:firstLine="709"/>
      </w:pPr>
      <w:r>
        <w:rPr>
          <w:rFonts w:ascii="Arial" w:hAnsi="Arial" w:cs="Arial"/>
          <w:sz w:val="23"/>
          <w:szCs w:val="23"/>
        </w:rPr>
        <w:t>(наименование объекта)расположенного по адресу: _____________________________________________________________________________</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Способ получения на руки по почте.</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Число Подпись Ф.И.О.</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both"/>
      </w:pPr>
      <w:r>
        <w:rPr>
          <w:rFonts w:ascii="Arial" w:hAnsi="Arial" w:cs="Arial"/>
          <w:sz w:val="23"/>
          <w:szCs w:val="23"/>
        </w:rPr>
        <w:t>Согласие на обработку и распространение своих персональных данных при сохранении их конфиденциальности в соответствии с Федеральным законом от 27.07.2006 N 152-ФЗ "О персональных данных".</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Согласен _____________ Не согласен _____________</w:t>
      </w:r>
    </w:p>
    <w:p w:rsidR="00CD0E6F" w:rsidRDefault="00146BD3">
      <w:pPr>
        <w:autoSpaceDE w:val="0"/>
        <w:autoSpaceDN w:val="0"/>
        <w:spacing w:after="0" w:line="240" w:lineRule="auto"/>
        <w:ind w:firstLine="709"/>
      </w:pPr>
      <w:r>
        <w:rPr>
          <w:rFonts w:ascii="Arial" w:hAnsi="Arial" w:cs="Arial"/>
          <w:sz w:val="23"/>
          <w:szCs w:val="23"/>
        </w:rPr>
        <w:t>                     подпись                                      подпись</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both"/>
      </w:pPr>
      <w:r>
        <w:rPr>
          <w:rFonts w:ascii="Arial" w:hAnsi="Arial" w:cs="Arial"/>
          <w:sz w:val="23"/>
          <w:szCs w:val="23"/>
        </w:rPr>
        <w:t>Перечень документов, необходимых для предоставления муниципальной услуги:</w:t>
      </w:r>
    </w:p>
    <w:p w:rsidR="00CD0E6F" w:rsidRDefault="00146BD3">
      <w:pPr>
        <w:autoSpaceDE w:val="0"/>
        <w:autoSpaceDN w:val="0"/>
        <w:spacing w:after="0" w:line="240" w:lineRule="auto"/>
        <w:ind w:firstLine="709"/>
        <w:jc w:val="both"/>
      </w:pPr>
      <w:bookmarkStart w:id="1" w:name="sub_21"/>
      <w:r>
        <w:rPr>
          <w:rFonts w:ascii="Arial" w:hAnsi="Arial" w:cs="Arial"/>
          <w:sz w:val="23"/>
          <w:szCs w:val="23"/>
        </w:rPr>
        <w:t xml:space="preserve">1. Копия свидетельства о государственной регистрации прав на </w:t>
      </w:r>
      <w:bookmarkEnd w:id="1"/>
      <w:r>
        <w:rPr>
          <w:rFonts w:ascii="Arial" w:hAnsi="Arial" w:cs="Arial"/>
          <w:sz w:val="23"/>
          <w:szCs w:val="23"/>
        </w:rPr>
        <w:t>земельный участок либо договора аренды земельного участка, зарегистрированного в установленном порядке;</w:t>
      </w:r>
    </w:p>
    <w:p w:rsidR="00CD0E6F" w:rsidRDefault="00146BD3">
      <w:pPr>
        <w:autoSpaceDE w:val="0"/>
        <w:autoSpaceDN w:val="0"/>
        <w:spacing w:after="0" w:line="240" w:lineRule="auto"/>
        <w:ind w:firstLine="709"/>
        <w:jc w:val="both"/>
      </w:pPr>
      <w:bookmarkStart w:id="2" w:name="sub_22"/>
      <w:r>
        <w:rPr>
          <w:rFonts w:ascii="Arial" w:hAnsi="Arial" w:cs="Arial"/>
          <w:sz w:val="23"/>
          <w:szCs w:val="23"/>
        </w:rPr>
        <w:t xml:space="preserve">2. Копия градостроительного  плана земельного участка, выданного не </w:t>
      </w:r>
      <w:bookmarkEnd w:id="2"/>
      <w:r>
        <w:rPr>
          <w:rFonts w:ascii="Arial" w:hAnsi="Arial" w:cs="Arial"/>
          <w:sz w:val="23"/>
          <w:szCs w:val="23"/>
        </w:rPr>
        <w:t>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w:t>
      </w:r>
    </w:p>
    <w:p w:rsidR="00CD0E6F" w:rsidRDefault="00146BD3">
      <w:pPr>
        <w:autoSpaceDE w:val="0"/>
        <w:autoSpaceDN w:val="0"/>
        <w:spacing w:after="0" w:line="240" w:lineRule="auto"/>
        <w:ind w:firstLine="709"/>
        <w:jc w:val="both"/>
      </w:pPr>
      <w:r>
        <w:rPr>
          <w:rFonts w:ascii="Arial" w:hAnsi="Arial" w:cs="Arial"/>
          <w:sz w:val="23"/>
          <w:szCs w:val="23"/>
        </w:rPr>
        <w:t>2.1. Соглашение о передаче полномочий государственного (муниципального) заказчика, правоустанавливающие документы на земельный участок правообладателя, с которым заключено это соглашение (при необходимости);</w:t>
      </w:r>
    </w:p>
    <w:p w:rsidR="00CD0E6F" w:rsidRDefault="00146BD3">
      <w:pPr>
        <w:autoSpaceDE w:val="0"/>
        <w:autoSpaceDN w:val="0"/>
        <w:spacing w:after="0" w:line="240" w:lineRule="auto"/>
        <w:ind w:firstLine="709"/>
        <w:jc w:val="both"/>
      </w:pPr>
      <w:bookmarkStart w:id="3" w:name="sub_23"/>
      <w:r>
        <w:rPr>
          <w:rFonts w:ascii="Arial" w:hAnsi="Arial" w:cs="Arial"/>
          <w:sz w:val="23"/>
          <w:szCs w:val="23"/>
        </w:rPr>
        <w:t>3. Материалы, содержащиеся в проектной документации:</w:t>
      </w:r>
      <w:bookmarkEnd w:id="3"/>
    </w:p>
    <w:p w:rsidR="00CD0E6F" w:rsidRDefault="00146BD3">
      <w:pPr>
        <w:autoSpaceDE w:val="0"/>
        <w:autoSpaceDN w:val="0"/>
        <w:spacing w:after="0" w:line="240" w:lineRule="auto"/>
        <w:ind w:firstLine="709"/>
        <w:jc w:val="both"/>
      </w:pPr>
      <w:r>
        <w:rPr>
          <w:rFonts w:ascii="Arial" w:hAnsi="Arial" w:cs="Arial"/>
          <w:sz w:val="23"/>
          <w:szCs w:val="23"/>
        </w:rPr>
        <w:t>а) пояснительная записка;</w:t>
      </w:r>
    </w:p>
    <w:p w:rsidR="00CD0E6F" w:rsidRDefault="00146BD3">
      <w:pPr>
        <w:autoSpaceDE w:val="0"/>
        <w:autoSpaceDN w:val="0"/>
        <w:spacing w:after="0" w:line="240" w:lineRule="auto"/>
        <w:ind w:firstLine="709"/>
        <w:jc w:val="both"/>
      </w:pPr>
      <w:bookmarkStart w:id="4" w:name="sub_2303"/>
      <w:r>
        <w:rPr>
          <w:rFonts w:ascii="Arial" w:hAnsi="Arial" w:cs="Arial"/>
          <w:sz w:val="23"/>
          <w:szCs w:val="23"/>
        </w:rPr>
        <w:t xml:space="preserve">б) копия схемы планировочной организации земельного участка, </w:t>
      </w:r>
      <w:bookmarkEnd w:id="4"/>
      <w:r>
        <w:rPr>
          <w:rFonts w:ascii="Arial" w:hAnsi="Arial" w:cs="Arial"/>
          <w:sz w:val="23"/>
          <w:szCs w:val="23"/>
        </w:rPr>
        <w:t>выполненной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CD0E6F" w:rsidRDefault="00146BD3">
      <w:pPr>
        <w:autoSpaceDE w:val="0"/>
        <w:autoSpaceDN w:val="0"/>
        <w:spacing w:after="0" w:line="240" w:lineRule="auto"/>
        <w:ind w:firstLine="709"/>
        <w:jc w:val="both"/>
      </w:pPr>
      <w:r>
        <w:rPr>
          <w:rFonts w:ascii="Arial" w:hAnsi="Arial" w:cs="Arial"/>
          <w:sz w:val="23"/>
          <w:szCs w:val="23"/>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CD0E6F" w:rsidRDefault="00146BD3">
      <w:pPr>
        <w:autoSpaceDE w:val="0"/>
        <w:autoSpaceDN w:val="0"/>
        <w:spacing w:after="0" w:line="240" w:lineRule="auto"/>
        <w:ind w:firstLine="709"/>
        <w:jc w:val="both"/>
      </w:pPr>
      <w:bookmarkStart w:id="5" w:name="sub_23034"/>
      <w:r>
        <w:rPr>
          <w:rFonts w:ascii="Arial" w:hAnsi="Arial" w:cs="Arial"/>
          <w:sz w:val="23"/>
          <w:szCs w:val="23"/>
        </w:rPr>
        <w:t>г) архитектурные решения;</w:t>
      </w:r>
      <w:bookmarkEnd w:id="5"/>
    </w:p>
    <w:p w:rsidR="00CD0E6F" w:rsidRDefault="00146BD3">
      <w:pPr>
        <w:autoSpaceDE w:val="0"/>
        <w:autoSpaceDN w:val="0"/>
        <w:spacing w:after="0" w:line="240" w:lineRule="auto"/>
        <w:ind w:firstLine="709"/>
        <w:jc w:val="both"/>
      </w:pPr>
      <w:r>
        <w:rPr>
          <w:rFonts w:ascii="Arial" w:hAnsi="Arial" w:cs="Arial"/>
          <w:sz w:val="23"/>
          <w:szCs w:val="23"/>
        </w:rPr>
        <w:t>д) сведения об инженерном оборудовании, сводный план сетей инженерно-технического обеспечения с обозначением мест подключения проектируемого объекта капитального строительства к сетям инженерно-технического обеспечения;</w:t>
      </w:r>
    </w:p>
    <w:p w:rsidR="00CD0E6F" w:rsidRDefault="00146BD3">
      <w:pPr>
        <w:autoSpaceDE w:val="0"/>
        <w:autoSpaceDN w:val="0"/>
        <w:spacing w:after="0" w:line="240" w:lineRule="auto"/>
        <w:ind w:firstLine="709"/>
        <w:jc w:val="both"/>
      </w:pPr>
      <w:r>
        <w:rPr>
          <w:rFonts w:ascii="Arial" w:hAnsi="Arial" w:cs="Arial"/>
          <w:sz w:val="23"/>
          <w:szCs w:val="23"/>
        </w:rPr>
        <w:t>е) проект организации строительства объекта капитального строительства;</w:t>
      </w:r>
    </w:p>
    <w:p w:rsidR="00CD0E6F" w:rsidRDefault="00146BD3">
      <w:pPr>
        <w:autoSpaceDE w:val="0"/>
        <w:autoSpaceDN w:val="0"/>
        <w:spacing w:after="0" w:line="240" w:lineRule="auto"/>
        <w:ind w:firstLine="709"/>
        <w:jc w:val="both"/>
      </w:pPr>
      <w:r>
        <w:rPr>
          <w:rFonts w:ascii="Arial" w:hAnsi="Arial" w:cs="Arial"/>
          <w:sz w:val="23"/>
          <w:szCs w:val="23"/>
        </w:rPr>
        <w:t>ж) проект организации работ по сносу или демонтажу объектов капитального строительства, их частей;</w:t>
      </w:r>
    </w:p>
    <w:p w:rsidR="00CD0E6F" w:rsidRDefault="00146BD3">
      <w:pPr>
        <w:shd w:val="clear" w:color="auto" w:fill="FFFFFF"/>
        <w:spacing w:after="0" w:line="240" w:lineRule="auto"/>
        <w:ind w:firstLine="709"/>
        <w:jc w:val="both"/>
      </w:pPr>
      <w:r>
        <w:rPr>
          <w:rFonts w:ascii="Arial" w:hAnsi="Arial" w:cs="Arial"/>
          <w:color w:val="000000"/>
          <w:sz w:val="23"/>
          <w:szCs w:val="23"/>
        </w:rPr>
        <w:t xml:space="preserve">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w:t>
      </w:r>
      <w:hyperlink r:id="rId39" w:history="1">
        <w:r>
          <w:rPr>
            <w:rStyle w:val="a3"/>
            <w:rFonts w:ascii="Arial" w:hAnsi="Arial" w:cs="Arial"/>
            <w:sz w:val="24"/>
            <w:szCs w:val="24"/>
          </w:rPr>
          <w:t>Градостроительного кодекса РФ</w:t>
        </w:r>
      </w:hyperlink>
      <w:r>
        <w:rPr>
          <w:rFonts w:ascii="Arial" w:hAnsi="Arial" w:cs="Arial"/>
          <w:color w:val="000000"/>
          <w:sz w:val="23"/>
          <w:szCs w:val="23"/>
        </w:rPr>
        <w:t>.</w:t>
      </w:r>
    </w:p>
    <w:p w:rsidR="00CD0E6F" w:rsidRDefault="00146BD3">
      <w:pPr>
        <w:shd w:val="clear" w:color="auto" w:fill="FFFFFF"/>
        <w:spacing w:after="0" w:line="240" w:lineRule="auto"/>
        <w:ind w:firstLine="709"/>
        <w:jc w:val="both"/>
      </w:pPr>
      <w:r>
        <w:rPr>
          <w:rFonts w:ascii="Arial" w:hAnsi="Arial" w:cs="Arial"/>
          <w:color w:val="000000"/>
          <w:sz w:val="23"/>
          <w:szCs w:val="23"/>
        </w:rPr>
        <w:t xml:space="preserve">4. Положительное заключение государственной экспертизы проектной документации (применительно к проектной документации объектов, предусмотренных статьей 49 </w:t>
      </w:r>
      <w:hyperlink r:id="rId40" w:history="1">
        <w:r>
          <w:rPr>
            <w:rStyle w:val="a3"/>
            <w:rFonts w:ascii="Arial" w:hAnsi="Arial" w:cs="Arial"/>
            <w:sz w:val="24"/>
            <w:szCs w:val="24"/>
          </w:rPr>
          <w:t>Градостроительного кодекса РФ</w:t>
        </w:r>
      </w:hyperlink>
      <w:r>
        <w:rPr>
          <w:rFonts w:ascii="Arial" w:hAnsi="Arial" w:cs="Arial"/>
          <w:color w:val="000000"/>
          <w:sz w:val="23"/>
          <w:szCs w:val="23"/>
        </w:rPr>
        <w:t xml:space="preserve">), положительное заключение государственной экологической экспертизы проектной документации в случаях, предусмотренных частью 6 статьи 49 </w:t>
      </w:r>
      <w:hyperlink r:id="rId41" w:history="1">
        <w:r>
          <w:rPr>
            <w:rStyle w:val="a3"/>
            <w:rFonts w:ascii="Arial" w:hAnsi="Arial" w:cs="Arial"/>
            <w:sz w:val="24"/>
            <w:szCs w:val="24"/>
          </w:rPr>
          <w:t>Градостроительного кодекса РФ</w:t>
        </w:r>
      </w:hyperlink>
      <w:r>
        <w:rPr>
          <w:rFonts w:ascii="Arial" w:hAnsi="Arial" w:cs="Arial"/>
          <w:color w:val="000000"/>
          <w:sz w:val="23"/>
          <w:szCs w:val="23"/>
        </w:rPr>
        <w:t> (при необходимости);</w:t>
      </w:r>
    </w:p>
    <w:p w:rsidR="00CD0E6F" w:rsidRDefault="00146BD3">
      <w:pPr>
        <w:shd w:val="clear" w:color="auto" w:fill="FFFFFF"/>
        <w:spacing w:after="0" w:line="240" w:lineRule="auto"/>
        <w:ind w:firstLine="709"/>
        <w:jc w:val="both"/>
      </w:pPr>
      <w:bookmarkStart w:id="6" w:name="sub_25"/>
      <w:r>
        <w:rPr>
          <w:rFonts w:ascii="Arial" w:hAnsi="Arial" w:cs="Arial"/>
          <w:color w:val="000000"/>
          <w:sz w:val="23"/>
          <w:szCs w:val="23"/>
        </w:rPr>
        <w:t xml:space="preserve">5. Разрешение на отклонение от предельных параметров разрешенного </w:t>
      </w:r>
      <w:bookmarkEnd w:id="6"/>
      <w:r>
        <w:rPr>
          <w:rFonts w:ascii="Arial" w:hAnsi="Arial" w:cs="Arial"/>
          <w:color w:val="000000"/>
          <w:sz w:val="23"/>
          <w:szCs w:val="23"/>
        </w:rPr>
        <w:t xml:space="preserve">строительства, реконструкции (если застройщику было предоставлено такое разрешение в соответствии со ст. 40 </w:t>
      </w:r>
      <w:hyperlink r:id="rId42" w:history="1">
        <w:r>
          <w:rPr>
            <w:rStyle w:val="a3"/>
            <w:rFonts w:ascii="Arial" w:hAnsi="Arial" w:cs="Arial"/>
            <w:sz w:val="24"/>
            <w:szCs w:val="24"/>
          </w:rPr>
          <w:t>Градостроительного кодекса РФ</w:t>
        </w:r>
      </w:hyperlink>
      <w:r>
        <w:rPr>
          <w:rFonts w:ascii="Arial" w:hAnsi="Arial" w:cs="Arial"/>
          <w:color w:val="000000"/>
          <w:sz w:val="23"/>
          <w:szCs w:val="23"/>
        </w:rPr>
        <w:t>);</w:t>
      </w:r>
    </w:p>
    <w:p w:rsidR="00CD0E6F" w:rsidRDefault="00146BD3">
      <w:pPr>
        <w:autoSpaceDE w:val="0"/>
        <w:autoSpaceDN w:val="0"/>
        <w:spacing w:after="0" w:line="240" w:lineRule="auto"/>
        <w:ind w:firstLine="709"/>
        <w:jc w:val="both"/>
      </w:pPr>
      <w:r>
        <w:rPr>
          <w:rFonts w:ascii="Arial" w:hAnsi="Arial" w:cs="Arial"/>
          <w:sz w:val="23"/>
          <w:szCs w:val="23"/>
        </w:rPr>
        <w:t>6. Согласие всех правообладателей объекта капитального строительства в случае реконструкции такого объекта;</w:t>
      </w:r>
    </w:p>
    <w:p w:rsidR="00CD0E6F" w:rsidRDefault="00146BD3">
      <w:pPr>
        <w:autoSpaceDE w:val="0"/>
        <w:autoSpaceDN w:val="0"/>
        <w:spacing w:after="0" w:line="240" w:lineRule="auto"/>
        <w:ind w:firstLine="709"/>
        <w:jc w:val="both"/>
      </w:pPr>
      <w:r>
        <w:rPr>
          <w:rFonts w:ascii="Arial" w:hAnsi="Arial" w:cs="Arial"/>
          <w:sz w:val="23"/>
          <w:szCs w:val="23"/>
        </w:rPr>
        <w:t>7. Соглашение о проведении реконструкции объекта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(при необходимости);</w:t>
      </w:r>
    </w:p>
    <w:p w:rsidR="00CD0E6F" w:rsidRDefault="00146BD3">
      <w:pPr>
        <w:autoSpaceDE w:val="0"/>
        <w:autoSpaceDN w:val="0"/>
        <w:spacing w:after="0" w:line="240" w:lineRule="auto"/>
        <w:ind w:firstLine="709"/>
        <w:jc w:val="both"/>
      </w:pPr>
      <w:bookmarkStart w:id="7" w:name="sub_71"/>
      <w:r>
        <w:rPr>
          <w:rFonts w:ascii="Arial" w:hAnsi="Arial" w:cs="Arial"/>
          <w:sz w:val="23"/>
          <w:szCs w:val="23"/>
        </w:rPr>
        <w:t xml:space="preserve">7.1) решение общего собрания собственников помещений и машиномест </w:t>
      </w:r>
      <w:bookmarkEnd w:id="7"/>
      <w:r>
        <w:rPr>
          <w:rFonts w:ascii="Arial" w:hAnsi="Arial" w:cs="Arial"/>
          <w:sz w:val="23"/>
          <w:szCs w:val="23"/>
        </w:rPr>
        <w:t>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CD0E6F" w:rsidRDefault="00146BD3">
      <w:pPr>
        <w:autoSpaceDE w:val="0"/>
        <w:autoSpaceDN w:val="0"/>
        <w:spacing w:after="0" w:line="240" w:lineRule="auto"/>
        <w:ind w:firstLine="709"/>
        <w:jc w:val="both"/>
      </w:pPr>
      <w:r>
        <w:rPr>
          <w:rFonts w:ascii="Arial" w:hAnsi="Arial" w:cs="Arial"/>
          <w:sz w:val="23"/>
          <w:szCs w:val="23"/>
        </w:rPr>
        <w:t>8. Копия свидетельства об аккредитации юридического лица, выдавшего положительное заключение негосударственной экспертизы проектной документации (при необходимости);</w:t>
      </w:r>
    </w:p>
    <w:p w:rsidR="00CD0E6F" w:rsidRDefault="00146BD3">
      <w:pPr>
        <w:shd w:val="clear" w:color="auto" w:fill="FFFFFF"/>
        <w:spacing w:after="0" w:line="240" w:lineRule="auto"/>
        <w:ind w:firstLine="709"/>
        <w:jc w:val="both"/>
      </w:pPr>
      <w:r>
        <w:rPr>
          <w:rFonts w:ascii="Arial" w:hAnsi="Arial" w:cs="Arial"/>
          <w:color w:val="000000"/>
          <w:sz w:val="23"/>
          <w:szCs w:val="23"/>
        </w:rPr>
        <w:t>9. Документы, предусмотренные законодательством Российской Федерации об объектах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(при необходимос</w:t>
      </w:r>
      <w:r>
        <w:rPr>
          <w:rFonts w:ascii="Arial" w:hAnsi="Arial" w:cs="Arial"/>
          <w:color w:val="000000"/>
          <w:sz w:val="24"/>
          <w:szCs w:val="24"/>
        </w:rPr>
        <w:t>ти).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10. Заключение, предусмотренное частью 3.5 статьи 49 </w:t>
      </w:r>
      <w:hyperlink r:id="rId43" w:history="1">
        <w:r>
          <w:rPr>
            <w:rStyle w:val="a3"/>
            <w:rFonts w:ascii="Arial" w:hAnsi="Arial" w:cs="Arial"/>
          </w:rPr>
          <w:t>Градостроительного кодекса РФ</w:t>
        </w:r>
      </w:hyperlink>
      <w:r>
        <w:rPr>
          <w:rFonts w:ascii="Arial" w:hAnsi="Arial" w:cs="Arial"/>
          <w:color w:val="000000"/>
        </w:rPr>
        <w:t>, в случае использования модифицированной проектной документации;</w:t>
      </w:r>
    </w:p>
    <w:p w:rsidR="00CD0E6F" w:rsidRDefault="00146BD3">
      <w:pPr>
        <w:pStyle w:val="a5"/>
        <w:shd w:val="clear" w:color="auto" w:fill="FFFFFF"/>
        <w:spacing w:before="0" w:beforeAutospacing="0" w:after="0" w:afterAutospacing="0"/>
        <w:ind w:firstLine="709"/>
        <w:jc w:val="both"/>
      </w:pPr>
      <w:bookmarkStart w:id="8" w:name="sub_10011"/>
      <w:r>
        <w:rPr>
          <w:rFonts w:ascii="Arial" w:hAnsi="Arial" w:cs="Arial"/>
          <w:color w:val="000000"/>
        </w:rPr>
        <w:t xml:space="preserve">11) описание внешнего облика объекта индивидуального жилищного </w:t>
      </w:r>
      <w:bookmarkEnd w:id="8"/>
      <w:r>
        <w:rPr>
          <w:rFonts w:ascii="Arial" w:hAnsi="Arial" w:cs="Arial"/>
          <w:color w:val="000000"/>
        </w:rPr>
        <w:t xml:space="preserve">строительства в случае,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частью 10.2 статьи 51 </w:t>
      </w:r>
      <w:hyperlink r:id="rId44" w:history="1">
        <w:r>
          <w:rPr>
            <w:rStyle w:val="a3"/>
            <w:rFonts w:ascii="Arial" w:hAnsi="Arial" w:cs="Arial"/>
          </w:rPr>
          <w:t xml:space="preserve">Градостроительного кодекса </w:t>
        </w:r>
      </w:hyperlink>
      <w:hyperlink r:id="rId45" w:history="1">
        <w:r>
          <w:rPr>
            <w:rStyle w:val="a3"/>
            <w:rFonts w:ascii="Arial" w:hAnsi="Arial" w:cs="Arial"/>
          </w:rPr>
          <w:t>Российской Федерации</w:t>
        </w:r>
      </w:hyperlink>
      <w:r>
        <w:rPr>
          <w:rFonts w:ascii="Arial" w:hAnsi="Arial" w:cs="Arial"/>
          <w:color w:val="000000"/>
        </w:rPr>
        <w:t>.</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xml:space="preserve">Документы, указанные в </w:t>
      </w:r>
      <w:hyperlink w:anchor="sub_21" w:history="1">
        <w:r>
          <w:rPr>
            <w:rStyle w:val="a3"/>
            <w:rFonts w:ascii="Arial" w:hAnsi="Arial" w:cs="Arial"/>
          </w:rPr>
          <w:t>п. 1</w:t>
        </w:r>
      </w:hyperlink>
      <w:r>
        <w:rPr>
          <w:rFonts w:ascii="Arial" w:hAnsi="Arial" w:cs="Arial"/>
          <w:color w:val="000000"/>
        </w:rPr>
        <w:t xml:space="preserve">, </w:t>
      </w:r>
      <w:hyperlink w:anchor="sub_22" w:history="1">
        <w:r>
          <w:rPr>
            <w:rStyle w:val="a3"/>
            <w:rFonts w:ascii="Arial" w:hAnsi="Arial" w:cs="Arial"/>
          </w:rPr>
          <w:t>2</w:t>
        </w:r>
      </w:hyperlink>
      <w:r>
        <w:rPr>
          <w:rFonts w:ascii="Arial" w:hAnsi="Arial" w:cs="Arial"/>
          <w:color w:val="000000"/>
        </w:rPr>
        <w:t xml:space="preserve"> и </w:t>
      </w:r>
      <w:hyperlink w:anchor="sub_25" w:history="1">
        <w:r>
          <w:rPr>
            <w:rStyle w:val="a3"/>
            <w:rFonts w:ascii="Arial" w:hAnsi="Arial" w:cs="Arial"/>
          </w:rPr>
          <w:t>5</w:t>
        </w:r>
      </w:hyperlink>
      <w:r>
        <w:rPr>
          <w:rFonts w:ascii="Arial" w:hAnsi="Arial" w:cs="Arial"/>
          <w:color w:val="000000"/>
        </w:rPr>
        <w:t>, если они не представлены заявителем, запрашиваются в порядке межведомственного электронного взаимодействия.</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right"/>
      </w:pPr>
      <w:r>
        <w:rPr>
          <w:rFonts w:ascii="Arial" w:hAnsi="Arial" w:cs="Arial"/>
          <w:sz w:val="24"/>
          <w:szCs w:val="24"/>
        </w:rPr>
        <w:t>Приложение 2</w:t>
      </w:r>
    </w:p>
    <w:p w:rsidR="00CD0E6F" w:rsidRDefault="00146BD3">
      <w:pPr>
        <w:autoSpaceDE w:val="0"/>
        <w:autoSpaceDN w:val="0"/>
        <w:spacing w:after="0" w:line="240" w:lineRule="auto"/>
        <w:ind w:firstLine="709"/>
        <w:jc w:val="right"/>
      </w:pPr>
      <w:r>
        <w:rPr>
          <w:rFonts w:ascii="Arial" w:hAnsi="Arial" w:cs="Arial"/>
          <w:sz w:val="24"/>
          <w:szCs w:val="24"/>
        </w:rPr>
        <w:t>к Административному регламенту</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Главе Зубово-Полянского муниципального района РМ</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__________________________________________________</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(наименование организации)</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__________________________________________________</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(Ф.И.О. полностью, адрес, паспортные данные, телефон)</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__________________________________________________</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(номер свидетельства для ИП)</w:t>
      </w:r>
    </w:p>
    <w:p w:rsidR="00CD0E6F" w:rsidRDefault="00146BD3">
      <w:pPr>
        <w:autoSpaceDE w:val="0"/>
        <w:autoSpaceDN w:val="0"/>
        <w:spacing w:after="0" w:line="240" w:lineRule="auto"/>
        <w:ind w:firstLine="709"/>
      </w:pPr>
      <w:r>
        <w:rPr>
          <w:rFonts w:ascii="Arial" w:hAnsi="Arial" w:cs="Arial"/>
          <w:sz w:val="23"/>
          <w:szCs w:val="23"/>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заявление.</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both"/>
      </w:pPr>
      <w:r>
        <w:rPr>
          <w:rFonts w:ascii="Arial" w:hAnsi="Arial" w:cs="Arial"/>
          <w:sz w:val="23"/>
          <w:szCs w:val="23"/>
        </w:rPr>
        <w:t>Прошу Вас выдать разрешение на строительство (реконструкцию) объекта индивидуального жилищного строительства</w:t>
      </w:r>
    </w:p>
    <w:p w:rsidR="00CD0E6F" w:rsidRDefault="00146BD3">
      <w:pPr>
        <w:autoSpaceDE w:val="0"/>
        <w:autoSpaceDN w:val="0"/>
        <w:spacing w:after="0" w:line="240" w:lineRule="auto"/>
      </w:pPr>
      <w:r>
        <w:rPr>
          <w:rFonts w:ascii="Arial" w:hAnsi="Arial" w:cs="Arial"/>
          <w:sz w:val="23"/>
          <w:szCs w:val="23"/>
        </w:rPr>
        <w:t>__________________________________________________________________________________________________________</w:t>
      </w:r>
    </w:p>
    <w:p w:rsidR="00CD0E6F" w:rsidRDefault="00146BD3">
      <w:pPr>
        <w:autoSpaceDE w:val="0"/>
        <w:autoSpaceDN w:val="0"/>
        <w:spacing w:after="0" w:line="240" w:lineRule="auto"/>
        <w:ind w:firstLine="709"/>
        <w:jc w:val="center"/>
      </w:pPr>
      <w:r>
        <w:rPr>
          <w:rFonts w:ascii="Arial" w:hAnsi="Arial" w:cs="Arial"/>
          <w:sz w:val="23"/>
          <w:szCs w:val="23"/>
        </w:rPr>
        <w:t>(нужное подчеркнуть)</w:t>
      </w:r>
    </w:p>
    <w:p w:rsidR="00CD0E6F" w:rsidRDefault="00146BD3">
      <w:pPr>
        <w:autoSpaceDE w:val="0"/>
        <w:autoSpaceDN w:val="0"/>
        <w:spacing w:after="0" w:line="240" w:lineRule="auto"/>
        <w:jc w:val="center"/>
      </w:pPr>
      <w:r>
        <w:rPr>
          <w:rFonts w:ascii="Arial" w:hAnsi="Arial" w:cs="Arial"/>
          <w:sz w:val="23"/>
          <w:szCs w:val="23"/>
        </w:rPr>
        <w:t>_____________________________________________________________________________________,</w:t>
      </w:r>
    </w:p>
    <w:p w:rsidR="00CD0E6F" w:rsidRDefault="00146BD3">
      <w:pPr>
        <w:autoSpaceDE w:val="0"/>
        <w:autoSpaceDN w:val="0"/>
        <w:spacing w:after="0" w:line="240" w:lineRule="auto"/>
        <w:ind w:firstLine="709"/>
        <w:jc w:val="center"/>
      </w:pPr>
      <w:r>
        <w:rPr>
          <w:rFonts w:ascii="Arial" w:hAnsi="Arial" w:cs="Arial"/>
          <w:sz w:val="23"/>
          <w:szCs w:val="23"/>
        </w:rPr>
        <w:t>(наименование объекта)</w:t>
      </w:r>
    </w:p>
    <w:p w:rsidR="00CD0E6F" w:rsidRDefault="00146BD3">
      <w:pPr>
        <w:autoSpaceDE w:val="0"/>
        <w:autoSpaceDN w:val="0"/>
        <w:spacing w:after="0" w:line="240" w:lineRule="auto"/>
        <w:ind w:firstLine="709"/>
      </w:pPr>
      <w:r>
        <w:rPr>
          <w:rFonts w:ascii="Arial" w:hAnsi="Arial" w:cs="Arial"/>
          <w:sz w:val="23"/>
          <w:szCs w:val="23"/>
        </w:rPr>
        <w:t>расположенного по адресу: _________________________________________________________________________________</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Способ получения на руки по почте.</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Число Подпись Ф.И.О.</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shd w:val="clear" w:color="auto" w:fill="FFFFFF"/>
        <w:spacing w:after="0" w:line="240" w:lineRule="auto"/>
        <w:ind w:firstLine="709"/>
        <w:jc w:val="both"/>
      </w:pPr>
      <w:r>
        <w:rPr>
          <w:rFonts w:ascii="Arial" w:hAnsi="Arial" w:cs="Arial"/>
          <w:color w:val="000000"/>
          <w:sz w:val="23"/>
          <w:szCs w:val="23"/>
        </w:rPr>
        <w:t xml:space="preserve">Согласие на обработку и распространение своих персональных данных при сохранении их конфиденциальности в соответствии с Федеральным законом от 27.07.2006 N 152-ФЗ </w:t>
      </w:r>
      <w:hyperlink r:id="rId46" w:history="1">
        <w:r>
          <w:rPr>
            <w:rStyle w:val="a3"/>
            <w:rFonts w:ascii="Arial" w:hAnsi="Arial" w:cs="Arial"/>
            <w:sz w:val="24"/>
            <w:szCs w:val="24"/>
          </w:rPr>
          <w:t>"О персональных данных".</w:t>
        </w:r>
      </w:hyperlink>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Согласен _____________ Не согласен _____________</w:t>
      </w:r>
    </w:p>
    <w:p w:rsidR="00CD0E6F" w:rsidRDefault="00146BD3">
      <w:pPr>
        <w:autoSpaceDE w:val="0"/>
        <w:autoSpaceDN w:val="0"/>
        <w:spacing w:after="0" w:line="240" w:lineRule="auto"/>
        <w:ind w:firstLine="709"/>
      </w:pPr>
      <w:r>
        <w:rPr>
          <w:rFonts w:ascii="Arial" w:hAnsi="Arial" w:cs="Arial"/>
          <w:sz w:val="23"/>
          <w:szCs w:val="23"/>
        </w:rPr>
        <w:t>             подпись                  подпись</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both"/>
      </w:pPr>
      <w:r>
        <w:rPr>
          <w:rFonts w:ascii="Arial" w:hAnsi="Arial" w:cs="Arial"/>
          <w:sz w:val="23"/>
          <w:szCs w:val="23"/>
        </w:rPr>
        <w:t>Перечень документов, необходимых для предоставления муниципальной услуги:</w:t>
      </w:r>
    </w:p>
    <w:p w:rsidR="00CD0E6F" w:rsidRDefault="00146BD3">
      <w:pPr>
        <w:autoSpaceDE w:val="0"/>
        <w:autoSpaceDN w:val="0"/>
        <w:spacing w:after="0" w:line="240" w:lineRule="auto"/>
        <w:ind w:firstLine="709"/>
        <w:jc w:val="both"/>
      </w:pPr>
      <w:bookmarkStart w:id="9" w:name="sub_201"/>
      <w:r>
        <w:rPr>
          <w:rFonts w:ascii="Arial" w:hAnsi="Arial" w:cs="Arial"/>
          <w:sz w:val="23"/>
          <w:szCs w:val="23"/>
        </w:rPr>
        <w:t xml:space="preserve">1. Копия свидетельства о государственной регистрации прав на </w:t>
      </w:r>
      <w:bookmarkEnd w:id="9"/>
      <w:r>
        <w:rPr>
          <w:rFonts w:ascii="Arial" w:hAnsi="Arial" w:cs="Arial"/>
          <w:sz w:val="23"/>
          <w:szCs w:val="23"/>
        </w:rPr>
        <w:t>земельный участок либо договора аренды земельного участка, зарегистрированного в установленном порядке;</w:t>
      </w:r>
    </w:p>
    <w:p w:rsidR="00CD0E6F" w:rsidRDefault="00146BD3">
      <w:pPr>
        <w:autoSpaceDE w:val="0"/>
        <w:autoSpaceDN w:val="0"/>
        <w:spacing w:after="0" w:line="240" w:lineRule="auto"/>
        <w:ind w:firstLine="709"/>
        <w:jc w:val="both"/>
      </w:pPr>
      <w:bookmarkStart w:id="10" w:name="sub_2002"/>
      <w:r>
        <w:rPr>
          <w:rFonts w:ascii="Arial" w:hAnsi="Arial" w:cs="Arial"/>
          <w:sz w:val="23"/>
          <w:szCs w:val="23"/>
        </w:rPr>
        <w:t xml:space="preserve">2. Градостроительный план земельного участка, выданный не ранее </w:t>
      </w:r>
      <w:bookmarkEnd w:id="10"/>
      <w:r>
        <w:rPr>
          <w:rFonts w:ascii="Arial" w:hAnsi="Arial" w:cs="Arial"/>
          <w:sz w:val="23"/>
          <w:szCs w:val="23"/>
        </w:rPr>
        <w:t>чем за три года до дня представления заявления на получение разрешения на строительство;</w:t>
      </w:r>
    </w:p>
    <w:p w:rsidR="00CD0E6F" w:rsidRDefault="00146BD3">
      <w:pPr>
        <w:autoSpaceDE w:val="0"/>
        <w:autoSpaceDN w:val="0"/>
        <w:spacing w:after="0" w:line="240" w:lineRule="auto"/>
        <w:ind w:firstLine="709"/>
        <w:jc w:val="both"/>
      </w:pPr>
      <w:r>
        <w:rPr>
          <w:rFonts w:ascii="Arial" w:hAnsi="Arial" w:cs="Arial"/>
          <w:sz w:val="23"/>
          <w:szCs w:val="23"/>
        </w:rPr>
        <w:t>3. Схема планировочной организации земельного участка с обозначением места размещения объекта индивидуального жилищного строительства;</w:t>
      </w:r>
    </w:p>
    <w:p w:rsidR="00CD0E6F" w:rsidRDefault="00146BD3">
      <w:pPr>
        <w:autoSpaceDE w:val="0"/>
        <w:autoSpaceDN w:val="0"/>
        <w:spacing w:after="0" w:line="240" w:lineRule="auto"/>
        <w:ind w:firstLine="709"/>
        <w:jc w:val="both"/>
      </w:pPr>
      <w:r>
        <w:rPr>
          <w:rFonts w:ascii="Arial" w:hAnsi="Arial" w:cs="Arial"/>
          <w:sz w:val="23"/>
          <w:szCs w:val="23"/>
        </w:rPr>
        <w:t>4. Согласие всех правообладателей объекта капитального строительства в случае реконструкции такого объекта.</w:t>
      </w:r>
    </w:p>
    <w:p w:rsidR="00CD0E6F" w:rsidRDefault="00146BD3">
      <w:pPr>
        <w:autoSpaceDE w:val="0"/>
        <w:autoSpaceDN w:val="0"/>
        <w:spacing w:after="0" w:line="240" w:lineRule="auto"/>
        <w:ind w:firstLine="709"/>
        <w:jc w:val="both"/>
      </w:pPr>
      <w:r>
        <w:rPr>
          <w:rFonts w:ascii="Arial" w:hAnsi="Arial" w:cs="Arial"/>
          <w:sz w:val="23"/>
          <w:szCs w:val="23"/>
        </w:rPr>
        <w:t xml:space="preserve">Документы, указанные в </w:t>
      </w:r>
      <w:hyperlink w:anchor="sub_201" w:history="1">
        <w:r>
          <w:rPr>
            <w:rStyle w:val="a3"/>
            <w:rFonts w:ascii="Arial" w:hAnsi="Arial" w:cs="Arial"/>
            <w:color w:val="auto"/>
            <w:sz w:val="23"/>
            <w:szCs w:val="23"/>
            <w:u w:val="none"/>
          </w:rPr>
          <w:t>п. 1</w:t>
        </w:r>
      </w:hyperlink>
      <w:r>
        <w:rPr>
          <w:rFonts w:ascii="Arial" w:hAnsi="Arial" w:cs="Arial"/>
          <w:sz w:val="23"/>
          <w:szCs w:val="23"/>
        </w:rPr>
        <w:t xml:space="preserve"> и </w:t>
      </w:r>
      <w:hyperlink w:anchor="sub_202" w:history="1">
        <w:r>
          <w:rPr>
            <w:rStyle w:val="a3"/>
            <w:rFonts w:ascii="Arial" w:hAnsi="Arial" w:cs="Arial"/>
            <w:color w:val="auto"/>
            <w:sz w:val="23"/>
            <w:szCs w:val="23"/>
            <w:u w:val="none"/>
          </w:rPr>
          <w:t>2</w:t>
        </w:r>
      </w:hyperlink>
      <w:r>
        <w:rPr>
          <w:rFonts w:ascii="Arial" w:hAnsi="Arial" w:cs="Arial"/>
          <w:sz w:val="23"/>
          <w:szCs w:val="23"/>
        </w:rPr>
        <w:t>, если они не представлены заявителем, запрашиваются в порядке межведомственного электронного взаимодействия.</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right"/>
      </w:pPr>
      <w:r>
        <w:rPr>
          <w:rFonts w:ascii="Arial" w:hAnsi="Arial" w:cs="Arial"/>
          <w:sz w:val="24"/>
          <w:szCs w:val="24"/>
        </w:rPr>
        <w:t>Приложение 3</w:t>
      </w:r>
    </w:p>
    <w:p w:rsidR="00CD0E6F" w:rsidRDefault="00146BD3">
      <w:pPr>
        <w:autoSpaceDE w:val="0"/>
        <w:autoSpaceDN w:val="0"/>
        <w:spacing w:after="0" w:line="240" w:lineRule="auto"/>
        <w:ind w:firstLine="709"/>
        <w:jc w:val="right"/>
      </w:pPr>
      <w:r>
        <w:rPr>
          <w:rFonts w:ascii="Arial" w:hAnsi="Arial" w:cs="Arial"/>
          <w:sz w:val="24"/>
          <w:szCs w:val="24"/>
        </w:rPr>
        <w:t>к Административному регламенту</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Главе Зубово-Полянского муниципального района РМ</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_________________________________________________</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(наименование организации)</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_________________________________________________</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(Ф.И.О. полностью, адрес, паспортные данные, телефон)</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_________________________________________________</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(номер свидетельства для ИП)</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заявление.</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both"/>
      </w:pPr>
      <w:r>
        <w:rPr>
          <w:rFonts w:ascii="Arial" w:hAnsi="Arial" w:cs="Arial"/>
          <w:sz w:val="23"/>
          <w:szCs w:val="23"/>
        </w:rPr>
        <w:t>Прошу Вас продлить срок действия разрешения на строительство (реконструкцию) объекта капитального строительства (объекта индивидуального жилищного строительства)</w:t>
      </w:r>
    </w:p>
    <w:p w:rsidR="00CD0E6F" w:rsidRDefault="00146BD3">
      <w:pPr>
        <w:autoSpaceDE w:val="0"/>
        <w:autoSpaceDN w:val="0"/>
        <w:spacing w:after="0" w:line="240" w:lineRule="auto"/>
      </w:pPr>
      <w:r>
        <w:rPr>
          <w:rFonts w:ascii="Arial" w:hAnsi="Arial" w:cs="Arial"/>
          <w:sz w:val="23"/>
          <w:szCs w:val="23"/>
        </w:rPr>
        <w:t>__________________________________________________________________________________________________________</w:t>
      </w:r>
    </w:p>
    <w:p w:rsidR="00CD0E6F" w:rsidRDefault="00146BD3">
      <w:pPr>
        <w:autoSpaceDE w:val="0"/>
        <w:autoSpaceDN w:val="0"/>
        <w:spacing w:after="0" w:line="240" w:lineRule="auto"/>
        <w:ind w:firstLine="709"/>
        <w:jc w:val="center"/>
      </w:pPr>
      <w:r>
        <w:rPr>
          <w:rFonts w:ascii="Arial" w:hAnsi="Arial" w:cs="Arial"/>
          <w:sz w:val="23"/>
          <w:szCs w:val="23"/>
        </w:rPr>
        <w:t>(нужное подчеркнуть)</w:t>
      </w:r>
    </w:p>
    <w:p w:rsidR="00CD0E6F" w:rsidRDefault="00146BD3">
      <w:pPr>
        <w:autoSpaceDE w:val="0"/>
        <w:autoSpaceDN w:val="0"/>
        <w:spacing w:after="0" w:line="240" w:lineRule="auto"/>
      </w:pPr>
      <w:r>
        <w:rPr>
          <w:rFonts w:ascii="Arial" w:hAnsi="Arial" w:cs="Arial"/>
          <w:sz w:val="23"/>
          <w:szCs w:val="23"/>
        </w:rPr>
        <w:t>__________________________________________________________________________________________________________</w:t>
      </w:r>
    </w:p>
    <w:p w:rsidR="00CD0E6F" w:rsidRDefault="00146BD3">
      <w:pPr>
        <w:autoSpaceDE w:val="0"/>
        <w:autoSpaceDN w:val="0"/>
        <w:spacing w:after="0" w:line="240" w:lineRule="auto"/>
        <w:ind w:firstLine="709"/>
        <w:jc w:val="center"/>
      </w:pPr>
      <w:r>
        <w:rPr>
          <w:rFonts w:ascii="Arial" w:hAnsi="Arial" w:cs="Arial"/>
          <w:sz w:val="23"/>
          <w:szCs w:val="23"/>
        </w:rPr>
        <w:t>(наименование объекта)</w:t>
      </w:r>
    </w:p>
    <w:p w:rsidR="00CD0E6F" w:rsidRDefault="00146BD3">
      <w:pPr>
        <w:autoSpaceDE w:val="0"/>
        <w:autoSpaceDN w:val="0"/>
        <w:spacing w:after="0" w:line="240" w:lineRule="auto"/>
        <w:ind w:firstLine="709"/>
      </w:pPr>
      <w:r>
        <w:rPr>
          <w:rFonts w:ascii="Arial" w:hAnsi="Arial" w:cs="Arial"/>
          <w:sz w:val="23"/>
          <w:szCs w:val="23"/>
        </w:rPr>
        <w:t>расположенного по адресу: _____________________________________________________________________________</w:t>
      </w:r>
    </w:p>
    <w:p w:rsidR="00CD0E6F" w:rsidRDefault="00146BD3">
      <w:pPr>
        <w:autoSpaceDE w:val="0"/>
        <w:autoSpaceDN w:val="0"/>
        <w:spacing w:after="0" w:line="240" w:lineRule="auto"/>
        <w:ind w:firstLine="709"/>
      </w:pPr>
      <w:r>
        <w:rPr>
          <w:rFonts w:ascii="Arial" w:hAnsi="Arial" w:cs="Arial"/>
          <w:sz w:val="23"/>
          <w:szCs w:val="23"/>
        </w:rPr>
        <w:t>сроком на _________________ месяца(ев).</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Способ получения на руки по почте.</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Число Подпись Ф.И.О.</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shd w:val="clear" w:color="auto" w:fill="FFFFFF"/>
        <w:spacing w:after="0" w:line="240" w:lineRule="auto"/>
        <w:ind w:firstLine="709"/>
        <w:jc w:val="both"/>
      </w:pPr>
      <w:r>
        <w:rPr>
          <w:rFonts w:ascii="Arial" w:hAnsi="Arial" w:cs="Arial"/>
          <w:color w:val="000000"/>
          <w:sz w:val="23"/>
          <w:szCs w:val="23"/>
        </w:rPr>
        <w:t xml:space="preserve">Согласие на обработку и распространение своих персональных данных при сохранении их конфиденциальности в соответствии с Федеральным законом от 27.07.2006 N 152-ФЗ </w:t>
      </w:r>
      <w:hyperlink r:id="rId47" w:history="1">
        <w:r>
          <w:rPr>
            <w:rStyle w:val="a3"/>
            <w:rFonts w:ascii="Arial" w:hAnsi="Arial" w:cs="Arial"/>
            <w:sz w:val="24"/>
            <w:szCs w:val="24"/>
          </w:rPr>
          <w:t>"О персональных данных".</w:t>
        </w:r>
      </w:hyperlink>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Согласен _____________ Не согласен _____________</w:t>
      </w:r>
    </w:p>
    <w:p w:rsidR="00CD0E6F" w:rsidRDefault="00146BD3">
      <w:pPr>
        <w:autoSpaceDE w:val="0"/>
        <w:autoSpaceDN w:val="0"/>
        <w:spacing w:after="0" w:line="240" w:lineRule="auto"/>
        <w:ind w:firstLine="709"/>
      </w:pPr>
      <w:r>
        <w:rPr>
          <w:rFonts w:ascii="Arial" w:hAnsi="Arial" w:cs="Arial"/>
          <w:sz w:val="23"/>
          <w:szCs w:val="23"/>
        </w:rPr>
        <w:t>                        подпись                                 подпись</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both"/>
      </w:pPr>
      <w:bookmarkStart w:id="11" w:name="sub_3003"/>
      <w:r>
        <w:rPr>
          <w:rFonts w:ascii="Arial" w:hAnsi="Arial" w:cs="Arial"/>
          <w:sz w:val="23"/>
          <w:szCs w:val="23"/>
        </w:rPr>
        <w:t xml:space="preserve">Перечень  документов,  необходимых для  предоставления муниципальной </w:t>
      </w:r>
      <w:bookmarkEnd w:id="11"/>
      <w:r>
        <w:rPr>
          <w:rFonts w:ascii="Arial" w:hAnsi="Arial" w:cs="Arial"/>
          <w:sz w:val="23"/>
          <w:szCs w:val="23"/>
        </w:rPr>
        <w:t>услуги:</w:t>
      </w:r>
    </w:p>
    <w:p w:rsidR="00CD0E6F" w:rsidRDefault="00146BD3">
      <w:pPr>
        <w:autoSpaceDE w:val="0"/>
        <w:autoSpaceDN w:val="0"/>
        <w:spacing w:after="0" w:line="240" w:lineRule="auto"/>
        <w:ind w:firstLine="709"/>
        <w:jc w:val="both"/>
      </w:pPr>
      <w:r>
        <w:rPr>
          <w:rFonts w:ascii="Arial" w:hAnsi="Arial" w:cs="Arial"/>
          <w:sz w:val="23"/>
          <w:szCs w:val="23"/>
        </w:rPr>
        <w:t>1) договор страхования гражданской ответственности лица, привлекающего денежные средства для долевого строительства многоквартирного дома и (или) иных объектов недвижимости (застройщика), за неисполнение или ненадлежащее исполнение обязательств по передаче жилого помещения по договору участия в долевом строительстве или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w:t>
      </w:r>
    </w:p>
    <w:p w:rsidR="00CD0E6F" w:rsidRDefault="00146BD3">
      <w:pPr>
        <w:autoSpaceDE w:val="0"/>
        <w:autoSpaceDN w:val="0"/>
        <w:spacing w:after="0" w:line="240" w:lineRule="auto"/>
        <w:ind w:firstLine="709"/>
        <w:jc w:val="both"/>
      </w:pPr>
      <w:r>
        <w:rPr>
          <w:rFonts w:ascii="Arial" w:hAnsi="Arial" w:cs="Arial"/>
          <w:sz w:val="23"/>
          <w:szCs w:val="23"/>
        </w:rPr>
        <w:t>2) оригинал разрешения на строительство, реконструкцию объекта капитального строительства;</w:t>
      </w:r>
    </w:p>
    <w:p w:rsidR="00CD0E6F" w:rsidRDefault="00146BD3">
      <w:pPr>
        <w:autoSpaceDE w:val="0"/>
        <w:autoSpaceDN w:val="0"/>
        <w:spacing w:after="0" w:line="240" w:lineRule="auto"/>
        <w:ind w:firstLine="709"/>
        <w:jc w:val="both"/>
      </w:pPr>
      <w:r>
        <w:rPr>
          <w:rFonts w:ascii="Arial" w:hAnsi="Arial" w:cs="Arial"/>
          <w:sz w:val="23"/>
          <w:szCs w:val="23"/>
        </w:rPr>
        <w:t>3) откорректированный проект организации строительства объекта капитального строительства (кроме объектов индивидуального жилищного строительства.)</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Приложение 4</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к Административному регламенту</w:t>
      </w:r>
    </w:p>
    <w:p w:rsidR="00CD0E6F" w:rsidRDefault="00146BD3">
      <w:pPr>
        <w:pStyle w:val="a5"/>
      </w:pPr>
      <w:r>
        <w:t> </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Главе Зубово-Полянского муниципального района РМ</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___________________________________________________</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(наименование организации)</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___________________________________________________</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(Ф.И.О. полностью, адрес, паспортные данные, телефон)</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___________________________________________________</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(номер свидетельства для ИП)</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pStyle w:val="5"/>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24"/>
          <w:szCs w:val="24"/>
        </w:rPr>
        <w:t>заявление</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both"/>
      </w:pPr>
      <w:r>
        <w:rPr>
          <w:rFonts w:ascii="Arial" w:hAnsi="Arial" w:cs="Arial"/>
          <w:sz w:val="23"/>
          <w:szCs w:val="23"/>
        </w:rPr>
        <w:t>Прошу Вас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p>
    <w:p w:rsidR="00CD0E6F" w:rsidRDefault="00146BD3">
      <w:pPr>
        <w:autoSpaceDE w:val="0"/>
        <w:autoSpaceDN w:val="0"/>
        <w:spacing w:after="0" w:line="240" w:lineRule="auto"/>
      </w:pPr>
      <w:r>
        <w:rPr>
          <w:rFonts w:ascii="Arial" w:hAnsi="Arial" w:cs="Arial"/>
          <w:sz w:val="23"/>
          <w:szCs w:val="23"/>
        </w:rPr>
        <w:t>_________________________________________________________________________________________________________</w:t>
      </w:r>
    </w:p>
    <w:p w:rsidR="00CD0E6F" w:rsidRDefault="00146BD3">
      <w:pPr>
        <w:autoSpaceDE w:val="0"/>
        <w:autoSpaceDN w:val="0"/>
        <w:spacing w:after="0" w:line="240" w:lineRule="auto"/>
        <w:ind w:firstLine="709"/>
        <w:jc w:val="center"/>
      </w:pPr>
      <w:r>
        <w:rPr>
          <w:rFonts w:ascii="Arial" w:hAnsi="Arial" w:cs="Arial"/>
          <w:sz w:val="23"/>
          <w:szCs w:val="23"/>
        </w:rPr>
        <w:t>(нужное подчеркнуть)</w:t>
      </w:r>
    </w:p>
    <w:p w:rsidR="00CD0E6F" w:rsidRDefault="00146BD3">
      <w:pPr>
        <w:autoSpaceDE w:val="0"/>
        <w:autoSpaceDN w:val="0"/>
        <w:spacing w:after="0" w:line="240" w:lineRule="auto"/>
      </w:pPr>
      <w:r>
        <w:rPr>
          <w:rFonts w:ascii="Arial" w:hAnsi="Arial" w:cs="Arial"/>
          <w:sz w:val="23"/>
          <w:szCs w:val="23"/>
        </w:rPr>
        <w:t>__________________________________________________________________________________________________________</w:t>
      </w:r>
    </w:p>
    <w:p w:rsidR="00CD0E6F" w:rsidRDefault="00146BD3">
      <w:pPr>
        <w:autoSpaceDE w:val="0"/>
        <w:autoSpaceDN w:val="0"/>
        <w:spacing w:after="0" w:line="240" w:lineRule="auto"/>
        <w:ind w:firstLine="709"/>
        <w:jc w:val="center"/>
      </w:pPr>
      <w:r>
        <w:rPr>
          <w:rFonts w:ascii="Arial" w:hAnsi="Arial" w:cs="Arial"/>
          <w:sz w:val="23"/>
          <w:szCs w:val="23"/>
        </w:rPr>
        <w:t>(наименование объекта)</w:t>
      </w:r>
    </w:p>
    <w:p w:rsidR="00CD0E6F" w:rsidRDefault="00146BD3">
      <w:pPr>
        <w:autoSpaceDE w:val="0"/>
        <w:autoSpaceDN w:val="0"/>
        <w:spacing w:after="0" w:line="240" w:lineRule="auto"/>
        <w:ind w:firstLine="709"/>
      </w:pPr>
      <w:r>
        <w:rPr>
          <w:rFonts w:ascii="Arial" w:hAnsi="Arial" w:cs="Arial"/>
          <w:sz w:val="23"/>
          <w:szCs w:val="23"/>
        </w:rPr>
        <w:t>расположенного по адресу: _____________________________________________________________________________</w:t>
      </w:r>
    </w:p>
    <w:p w:rsidR="00CD0E6F" w:rsidRDefault="00146BD3">
      <w:pPr>
        <w:autoSpaceDE w:val="0"/>
        <w:autoSpaceDN w:val="0"/>
        <w:spacing w:after="0" w:line="240" w:lineRule="auto"/>
        <w:ind w:firstLine="709"/>
      </w:pPr>
      <w:r>
        <w:rPr>
          <w:rFonts w:ascii="Arial" w:hAnsi="Arial" w:cs="Arial"/>
          <w:sz w:val="23"/>
          <w:szCs w:val="23"/>
        </w:rPr>
        <w:t>В связи с тем, что _____________________________________________________________________________________</w:t>
      </w:r>
    </w:p>
    <w:p w:rsidR="00CD0E6F" w:rsidRDefault="00146BD3">
      <w:pPr>
        <w:autoSpaceDE w:val="0"/>
        <w:autoSpaceDN w:val="0"/>
        <w:spacing w:after="0" w:line="240" w:lineRule="auto"/>
        <w:ind w:firstLine="709"/>
        <w:jc w:val="center"/>
      </w:pPr>
      <w:r>
        <w:rPr>
          <w:rFonts w:ascii="Arial" w:hAnsi="Arial" w:cs="Arial"/>
          <w:sz w:val="23"/>
          <w:szCs w:val="23"/>
        </w:rPr>
        <w:t>/указать причину внесения изменений/</w:t>
      </w:r>
    </w:p>
    <w:p w:rsidR="00CD0E6F" w:rsidRDefault="00146BD3">
      <w:pPr>
        <w:autoSpaceDE w:val="0"/>
        <w:autoSpaceDN w:val="0"/>
        <w:spacing w:after="0" w:line="240" w:lineRule="auto"/>
      </w:pPr>
      <w:r>
        <w:rPr>
          <w:rFonts w:ascii="Arial" w:hAnsi="Arial" w:cs="Arial"/>
          <w:sz w:val="23"/>
          <w:szCs w:val="23"/>
        </w:rPr>
        <w:t>_____________________________________________________________________________</w:t>
      </w:r>
    </w:p>
    <w:p w:rsidR="00CD0E6F" w:rsidRDefault="00146BD3">
      <w:pPr>
        <w:autoSpaceDE w:val="0"/>
        <w:autoSpaceDN w:val="0"/>
        <w:spacing w:after="0" w:line="240" w:lineRule="auto"/>
      </w:pPr>
      <w:r>
        <w:rPr>
          <w:rFonts w:ascii="Arial" w:hAnsi="Arial" w:cs="Arial"/>
          <w:sz w:val="23"/>
          <w:szCs w:val="23"/>
        </w:rPr>
        <w:t> </w:t>
      </w:r>
    </w:p>
    <w:p w:rsidR="00CD0E6F" w:rsidRDefault="00146BD3">
      <w:pPr>
        <w:autoSpaceDE w:val="0"/>
        <w:autoSpaceDN w:val="0"/>
        <w:spacing w:after="0" w:line="240" w:lineRule="auto"/>
      </w:pPr>
      <w:r>
        <w:rPr>
          <w:rFonts w:ascii="Arial" w:hAnsi="Arial" w:cs="Arial"/>
          <w:sz w:val="23"/>
          <w:szCs w:val="23"/>
        </w:rPr>
        <w:t>_____________________________________________________________________________</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Способ получения на руки по почте.</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Число Подпись Ф.И.О.</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shd w:val="clear" w:color="auto" w:fill="FFFFFF"/>
        <w:spacing w:after="0" w:line="240" w:lineRule="auto"/>
        <w:ind w:firstLine="709"/>
        <w:jc w:val="both"/>
      </w:pPr>
      <w:r>
        <w:rPr>
          <w:rFonts w:ascii="Arial" w:hAnsi="Arial" w:cs="Arial"/>
          <w:color w:val="000000"/>
          <w:sz w:val="23"/>
          <w:szCs w:val="23"/>
        </w:rPr>
        <w:t xml:space="preserve">Согласие на обработку и распространение своих персональных данных при сохранении их конфиденциальности в соответствии с Федеральным законом от 27.07.2006 N 152-ФЗ </w:t>
      </w:r>
      <w:hyperlink r:id="rId48" w:history="1">
        <w:r>
          <w:rPr>
            <w:rStyle w:val="a3"/>
            <w:rFonts w:ascii="Arial" w:hAnsi="Arial" w:cs="Arial"/>
            <w:sz w:val="24"/>
            <w:szCs w:val="24"/>
          </w:rPr>
          <w:t>"О персональных данных"</w:t>
        </w:r>
      </w:hyperlink>
      <w:r>
        <w:rPr>
          <w:rFonts w:ascii="Arial" w:hAnsi="Arial" w:cs="Arial"/>
          <w:color w:val="000000"/>
          <w:sz w:val="23"/>
          <w:szCs w:val="23"/>
        </w:rPr>
        <w:t>.</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both"/>
      </w:pPr>
      <w:r>
        <w:rPr>
          <w:rFonts w:ascii="Arial" w:hAnsi="Arial" w:cs="Arial"/>
          <w:sz w:val="23"/>
          <w:szCs w:val="23"/>
        </w:rPr>
        <w:t>Согласен _____________  Не согласен _____________</w:t>
      </w:r>
    </w:p>
    <w:p w:rsidR="00CD0E6F" w:rsidRDefault="00146BD3">
      <w:pPr>
        <w:autoSpaceDE w:val="0"/>
        <w:autoSpaceDN w:val="0"/>
        <w:spacing w:after="0" w:line="240" w:lineRule="auto"/>
        <w:ind w:firstLine="709"/>
        <w:jc w:val="both"/>
      </w:pPr>
      <w:r>
        <w:rPr>
          <w:rFonts w:ascii="Arial" w:hAnsi="Arial" w:cs="Arial"/>
          <w:sz w:val="23"/>
          <w:szCs w:val="23"/>
        </w:rPr>
        <w:t>                      подпись                                    подпись</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both"/>
      </w:pPr>
      <w:r>
        <w:rPr>
          <w:rFonts w:ascii="Arial" w:hAnsi="Arial" w:cs="Arial"/>
          <w:sz w:val="23"/>
          <w:szCs w:val="23"/>
        </w:rPr>
        <w:t>Приложения: Документы, подтверждающие необходимость внесения изменений.</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both"/>
      </w:pPr>
      <w:r>
        <w:rPr>
          <w:rFonts w:ascii="Arial" w:hAnsi="Arial" w:cs="Arial"/>
          <w:sz w:val="23"/>
          <w:szCs w:val="23"/>
        </w:rPr>
        <w:t>Перечень документов, необходимых для предоставления муниципальной услуги:</w:t>
      </w:r>
    </w:p>
    <w:p w:rsidR="00CD0E6F" w:rsidRDefault="00146BD3">
      <w:pPr>
        <w:autoSpaceDE w:val="0"/>
        <w:autoSpaceDN w:val="0"/>
        <w:spacing w:after="0" w:line="240" w:lineRule="auto"/>
        <w:ind w:firstLine="709"/>
        <w:jc w:val="both"/>
      </w:pPr>
      <w:bookmarkStart w:id="12" w:name="sub_11"/>
      <w:r>
        <w:rPr>
          <w:rFonts w:ascii="Arial" w:hAnsi="Arial" w:cs="Arial"/>
          <w:sz w:val="23"/>
          <w:szCs w:val="23"/>
        </w:rPr>
        <w:t xml:space="preserve">1. Копия свидетельства о государственной регистрации прав на </w:t>
      </w:r>
      <w:bookmarkEnd w:id="12"/>
      <w:r>
        <w:rPr>
          <w:rFonts w:ascii="Arial" w:hAnsi="Arial" w:cs="Arial"/>
          <w:sz w:val="23"/>
          <w:szCs w:val="23"/>
        </w:rPr>
        <w:t>земельный участок либо договора аренды земельного участка, зарегистрированного в установленном порядке;</w:t>
      </w:r>
    </w:p>
    <w:p w:rsidR="00CD0E6F" w:rsidRDefault="00146BD3">
      <w:pPr>
        <w:autoSpaceDE w:val="0"/>
        <w:autoSpaceDN w:val="0"/>
        <w:spacing w:after="0" w:line="240" w:lineRule="auto"/>
        <w:ind w:firstLine="709"/>
        <w:jc w:val="both"/>
      </w:pPr>
      <w:bookmarkStart w:id="13" w:name="sub_12"/>
      <w:r>
        <w:rPr>
          <w:rFonts w:ascii="Arial" w:hAnsi="Arial" w:cs="Arial"/>
          <w:sz w:val="23"/>
          <w:szCs w:val="23"/>
        </w:rPr>
        <w:t xml:space="preserve">2. Копия градостроительного плана земельного участка или, в случае </w:t>
      </w:r>
      <w:bookmarkEnd w:id="13"/>
      <w:r>
        <w:rPr>
          <w:rFonts w:ascii="Arial" w:hAnsi="Arial" w:cs="Arial"/>
          <w:sz w:val="23"/>
          <w:szCs w:val="23"/>
        </w:rPr>
        <w:t>выдачи разрешения на строительство линейного объекта, реквизиты проекта планировки территории и проекта межевания территории;</w:t>
      </w:r>
    </w:p>
    <w:p w:rsidR="00CD0E6F" w:rsidRDefault="00146BD3">
      <w:pPr>
        <w:autoSpaceDE w:val="0"/>
        <w:autoSpaceDN w:val="0"/>
        <w:spacing w:after="0" w:line="240" w:lineRule="auto"/>
        <w:ind w:firstLine="709"/>
        <w:jc w:val="both"/>
      </w:pPr>
      <w:r>
        <w:rPr>
          <w:rFonts w:ascii="Arial" w:hAnsi="Arial" w:cs="Arial"/>
          <w:sz w:val="23"/>
          <w:szCs w:val="23"/>
        </w:rPr>
        <w:t>2.1. Соглашение о передаче полномочий государственного (муниципального) заказчика, правоустанавливающие документы на земельный участок правообладателя, с которым заключено это соглашение (при необходимости);</w:t>
      </w:r>
    </w:p>
    <w:p w:rsidR="00CD0E6F" w:rsidRDefault="00146BD3">
      <w:pPr>
        <w:autoSpaceDE w:val="0"/>
        <w:autoSpaceDN w:val="0"/>
        <w:spacing w:after="0" w:line="240" w:lineRule="auto"/>
        <w:ind w:firstLine="709"/>
        <w:jc w:val="both"/>
      </w:pPr>
      <w:r>
        <w:rPr>
          <w:rFonts w:ascii="Arial" w:hAnsi="Arial" w:cs="Arial"/>
          <w:sz w:val="23"/>
          <w:szCs w:val="23"/>
        </w:rPr>
        <w:t>3. Копия откорректированной проектной документации в части вносимых изменений (в случае внесения изменений в разрешение на строительство, реконструкцию объектов, не относящихся к индивидуальному жилищному строительству);</w:t>
      </w:r>
    </w:p>
    <w:p w:rsidR="00CD0E6F" w:rsidRDefault="00146BD3">
      <w:pPr>
        <w:autoSpaceDE w:val="0"/>
        <w:autoSpaceDN w:val="0"/>
        <w:spacing w:after="0" w:line="240" w:lineRule="auto"/>
        <w:ind w:firstLine="709"/>
        <w:jc w:val="both"/>
      </w:pPr>
      <w:r>
        <w:rPr>
          <w:rFonts w:ascii="Arial" w:hAnsi="Arial" w:cs="Arial"/>
          <w:sz w:val="23"/>
          <w:szCs w:val="23"/>
        </w:rPr>
        <w:t>4. Копия откорректированной схемы планировочной организации земельного участка (для объекта индивидуального жилищного строительства);</w:t>
      </w:r>
    </w:p>
    <w:p w:rsidR="00CD0E6F" w:rsidRDefault="00146BD3">
      <w:pPr>
        <w:autoSpaceDE w:val="0"/>
        <w:autoSpaceDN w:val="0"/>
        <w:spacing w:after="0" w:line="240" w:lineRule="auto"/>
        <w:ind w:firstLine="709"/>
        <w:jc w:val="both"/>
      </w:pPr>
      <w:r>
        <w:rPr>
          <w:rFonts w:ascii="Arial" w:hAnsi="Arial" w:cs="Arial"/>
          <w:sz w:val="23"/>
          <w:szCs w:val="23"/>
        </w:rPr>
        <w:t>5. Положительное заключение государственной экспертизы проектной документации (для объектов капитального строительства, определенных статьей 49 Градостроительного кодекса РФ);</w:t>
      </w:r>
    </w:p>
    <w:p w:rsidR="00CD0E6F" w:rsidRDefault="00146BD3">
      <w:pPr>
        <w:autoSpaceDE w:val="0"/>
        <w:autoSpaceDN w:val="0"/>
        <w:spacing w:after="0" w:line="240" w:lineRule="auto"/>
        <w:ind w:firstLine="709"/>
        <w:jc w:val="both"/>
      </w:pPr>
      <w:bookmarkStart w:id="14" w:name="sub_16"/>
      <w:r>
        <w:rPr>
          <w:rFonts w:ascii="Arial" w:hAnsi="Arial" w:cs="Arial"/>
          <w:sz w:val="23"/>
          <w:szCs w:val="23"/>
        </w:rPr>
        <w:t xml:space="preserve">6. Постановление об изменении адреса (для внесения изменений в </w:t>
      </w:r>
      <w:bookmarkEnd w:id="14"/>
      <w:r>
        <w:rPr>
          <w:rFonts w:ascii="Arial" w:hAnsi="Arial" w:cs="Arial"/>
          <w:sz w:val="23"/>
          <w:szCs w:val="23"/>
        </w:rPr>
        <w:t>адрес).</w:t>
      </w:r>
    </w:p>
    <w:p w:rsidR="00CD0E6F" w:rsidRDefault="00146BD3">
      <w:pPr>
        <w:autoSpaceDE w:val="0"/>
        <w:autoSpaceDN w:val="0"/>
        <w:spacing w:after="0" w:line="240" w:lineRule="auto"/>
        <w:ind w:firstLine="709"/>
        <w:jc w:val="both"/>
      </w:pPr>
      <w:r>
        <w:rPr>
          <w:rFonts w:ascii="Arial" w:hAnsi="Arial" w:cs="Arial"/>
          <w:sz w:val="23"/>
          <w:szCs w:val="23"/>
        </w:rPr>
        <w:t xml:space="preserve">Документы, указанные в </w:t>
      </w:r>
      <w:hyperlink w:anchor="sub_11" w:history="1">
        <w:r>
          <w:rPr>
            <w:rStyle w:val="a3"/>
            <w:rFonts w:ascii="Arial" w:hAnsi="Arial" w:cs="Arial"/>
            <w:color w:val="auto"/>
            <w:sz w:val="23"/>
            <w:szCs w:val="23"/>
            <w:u w:val="none"/>
          </w:rPr>
          <w:t>п. 1</w:t>
        </w:r>
      </w:hyperlink>
      <w:r>
        <w:rPr>
          <w:rFonts w:ascii="Arial" w:hAnsi="Arial" w:cs="Arial"/>
          <w:sz w:val="23"/>
          <w:szCs w:val="23"/>
        </w:rPr>
        <w:t xml:space="preserve">, </w:t>
      </w:r>
      <w:hyperlink w:anchor="sub_12" w:history="1">
        <w:r>
          <w:rPr>
            <w:rStyle w:val="a3"/>
            <w:rFonts w:ascii="Arial" w:hAnsi="Arial" w:cs="Arial"/>
            <w:color w:val="auto"/>
            <w:sz w:val="23"/>
            <w:szCs w:val="23"/>
            <w:u w:val="none"/>
          </w:rPr>
          <w:t>2</w:t>
        </w:r>
      </w:hyperlink>
      <w:r>
        <w:rPr>
          <w:rFonts w:ascii="Arial" w:hAnsi="Arial" w:cs="Arial"/>
          <w:sz w:val="23"/>
          <w:szCs w:val="23"/>
        </w:rPr>
        <w:t xml:space="preserve"> и </w:t>
      </w:r>
      <w:hyperlink w:anchor="sub_16" w:history="1">
        <w:r>
          <w:rPr>
            <w:rStyle w:val="a3"/>
            <w:rFonts w:ascii="Arial" w:hAnsi="Arial" w:cs="Arial"/>
            <w:color w:val="auto"/>
            <w:sz w:val="23"/>
            <w:szCs w:val="23"/>
            <w:u w:val="none"/>
          </w:rPr>
          <w:t>6</w:t>
        </w:r>
      </w:hyperlink>
      <w:r>
        <w:rPr>
          <w:rFonts w:ascii="Arial" w:hAnsi="Arial" w:cs="Arial"/>
          <w:sz w:val="23"/>
          <w:szCs w:val="23"/>
        </w:rPr>
        <w:t>, если они не представлены заявителем, запрашиваются в порядке межведомственного электронного взаимодействия.</w:t>
      </w:r>
    </w:p>
    <w:p w:rsidR="00CD0E6F" w:rsidRDefault="00146BD3">
      <w:pPr>
        <w:spacing w:after="0" w:line="240" w:lineRule="auto"/>
        <w:ind w:firstLine="709"/>
        <w:jc w:val="right"/>
      </w:pPr>
      <w:r>
        <w:t> </w:t>
      </w:r>
    </w:p>
    <w:p w:rsidR="00CD0E6F" w:rsidRDefault="00146BD3">
      <w:pPr>
        <w:spacing w:after="0" w:line="240" w:lineRule="auto"/>
        <w:ind w:firstLine="709"/>
        <w:jc w:val="right"/>
      </w:pPr>
      <w:r>
        <w:rPr>
          <w:rFonts w:ascii="Arial" w:hAnsi="Arial" w:cs="Arial"/>
          <w:sz w:val="24"/>
          <w:szCs w:val="24"/>
        </w:rPr>
        <w:t>Приложение № 5</w:t>
      </w:r>
    </w:p>
    <w:p w:rsidR="00CD0E6F" w:rsidRDefault="00146BD3">
      <w:pPr>
        <w:autoSpaceDE w:val="0"/>
        <w:autoSpaceDN w:val="0"/>
        <w:spacing w:after="0" w:line="240" w:lineRule="auto"/>
        <w:ind w:firstLine="709"/>
        <w:jc w:val="right"/>
      </w:pPr>
      <w:r>
        <w:rPr>
          <w:rFonts w:ascii="Arial" w:hAnsi="Arial" w:cs="Arial"/>
          <w:sz w:val="24"/>
          <w:szCs w:val="24"/>
        </w:rPr>
        <w:t>к Административному регламенту</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pStyle w:val="4"/>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32"/>
          <w:szCs w:val="32"/>
        </w:rPr>
        <w:t>Блок-схема</w:t>
      </w:r>
    </w:p>
    <w:p w:rsidR="00CD0E6F" w:rsidRDefault="00146BD3">
      <w:pPr>
        <w:pStyle w:val="4"/>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32"/>
          <w:szCs w:val="32"/>
        </w:rPr>
        <w:t>последовательности действий предоставления муниципальной услуги по выдаче разрешения на строительство,  реконструкцию объекта капитального строительства</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t> </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60"/>
        <w:gridCol w:w="2637"/>
        <w:gridCol w:w="3986"/>
        <w:gridCol w:w="2673"/>
      </w:tblGrid>
      <w:tr w:rsidR="00CD0E6F">
        <w:trPr>
          <w:trHeight w:val="165"/>
          <w:tblCellSpacing w:w="0" w:type="dxa"/>
        </w:trPr>
        <w:tc>
          <w:tcPr>
            <w:tcW w:w="60" w:type="dxa"/>
            <w:vAlign w:val="center"/>
            <w:hideMark/>
          </w:tcPr>
          <w:p w:rsidR="00CD0E6F" w:rsidRDefault="00146BD3">
            <w:r>
              <w:rPr>
                <w:rFonts w:ascii="Times New Roman" w:hAnsi="Times New Roman"/>
                <w:sz w:val="24"/>
                <w:szCs w:val="24"/>
              </w:rPr>
              <w:t> </w:t>
            </w:r>
          </w:p>
        </w:tc>
        <w:tc>
          <w:tcPr>
            <w:tcW w:w="3240" w:type="dxa"/>
            <w:vAlign w:val="center"/>
            <w:hideMark/>
          </w:tcPr>
          <w:p w:rsidR="00CD0E6F" w:rsidRDefault="00146BD3">
            <w:r>
              <w:rPr>
                <w:rFonts w:ascii="Times New Roman" w:hAnsi="Times New Roman"/>
                <w:sz w:val="24"/>
                <w:szCs w:val="24"/>
              </w:rPr>
              <w:t> </w:t>
            </w:r>
          </w:p>
        </w:tc>
        <w:tc>
          <w:tcPr>
            <w:tcW w:w="2580" w:type="dxa"/>
            <w:vAlign w:val="center"/>
            <w:hideMark/>
          </w:tcPr>
          <w:p w:rsidR="00CD0E6F" w:rsidRDefault="00146BD3">
            <w:r>
              <w:rPr>
                <w:rFonts w:ascii="Times New Roman" w:hAnsi="Times New Roman"/>
                <w:sz w:val="24"/>
                <w:szCs w:val="24"/>
              </w:rPr>
              <w:t> </w:t>
            </w:r>
          </w:p>
        </w:tc>
        <w:tc>
          <w:tcPr>
            <w:tcW w:w="3285" w:type="dxa"/>
            <w:vAlign w:val="center"/>
            <w:hideMark/>
          </w:tcPr>
          <w:p w:rsidR="00CD0E6F" w:rsidRDefault="00146BD3">
            <w:r>
              <w:rPr>
                <w:rFonts w:ascii="Times New Roman" w:hAnsi="Times New Roman"/>
                <w:sz w:val="24"/>
                <w:szCs w:val="24"/>
              </w:rPr>
              <w:t> </w:t>
            </w:r>
          </w:p>
        </w:tc>
      </w:tr>
      <w:tr w:rsidR="00CD0E6F">
        <w:trPr>
          <w:trHeight w:val="1350"/>
          <w:tblCellSpacing w:w="0" w:type="dxa"/>
        </w:trPr>
        <w:tc>
          <w:tcPr>
            <w:tcW w:w="0" w:type="auto"/>
            <w:vAlign w:val="center"/>
            <w:hideMark/>
          </w:tcPr>
          <w:p w:rsidR="00CD0E6F" w:rsidRDefault="00146BD3">
            <w:r>
              <w:rPr>
                <w:rFonts w:ascii="Times New Roman" w:hAnsi="Times New Roman"/>
                <w:sz w:val="24"/>
                <w:szCs w:val="24"/>
              </w:rPr>
              <w:t> </w:t>
            </w:r>
          </w:p>
        </w:tc>
        <w:tc>
          <w:tcPr>
            <w:tcW w:w="0" w:type="auto"/>
            <w:vAlign w:val="center"/>
            <w:hideMark/>
          </w:tcPr>
          <w:p w:rsidR="00CD0E6F" w:rsidRDefault="00146BD3">
            <w:r>
              <w:rPr>
                <w:rFonts w:ascii="Times New Roman" w:hAnsi="Times New Roman"/>
                <w:sz w:val="24"/>
                <w:szCs w:val="24"/>
              </w:rPr>
              <w:t> </w:t>
            </w:r>
          </w:p>
        </w:tc>
        <w:tc>
          <w:tcPr>
            <w:tcW w:w="0" w:type="auto"/>
            <w:hideMark/>
          </w:tcPr>
          <w:p w:rsidR="00CD0E6F" w:rsidRDefault="00146BD3">
            <w:r>
              <w:rPr>
                <w:noProof/>
              </w:rPr>
              <w:drawing>
                <wp:inline distT="0" distB="0" distL="0" distR="0" wp14:anchorId="379BF1EA" wp14:editId="749C7765">
                  <wp:extent cx="1638300" cy="85725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1638300" cy="857250"/>
                          </a:xfrm>
                          <a:prstGeom prst="rect">
                            <a:avLst/>
                          </a:prstGeom>
                        </pic:spPr>
                      </pic:pic>
                    </a:graphicData>
                  </a:graphic>
                </wp:inline>
              </w:drawing>
            </w:r>
          </w:p>
        </w:tc>
        <w:tc>
          <w:tcPr>
            <w:tcW w:w="0" w:type="auto"/>
            <w:vAlign w:val="center"/>
            <w:hideMark/>
          </w:tcPr>
          <w:p w:rsidR="00CD0E6F" w:rsidRDefault="00146BD3">
            <w:pPr>
              <w:spacing w:after="0"/>
            </w:pPr>
            <w:r>
              <w:rPr>
                <w:rFonts w:ascii="Times New Roman" w:hAnsi="Times New Roman"/>
                <w:sz w:val="24"/>
                <w:szCs w:val="24"/>
              </w:rPr>
              <w:t> </w:t>
            </w:r>
          </w:p>
        </w:tc>
      </w:tr>
      <w:tr w:rsidR="00CD0E6F">
        <w:trPr>
          <w:trHeight w:val="225"/>
          <w:tblCellSpacing w:w="0" w:type="dxa"/>
        </w:trPr>
        <w:tc>
          <w:tcPr>
            <w:tcW w:w="0" w:type="auto"/>
            <w:vAlign w:val="center"/>
            <w:hideMark/>
          </w:tcPr>
          <w:p w:rsidR="00CD0E6F" w:rsidRDefault="00146BD3">
            <w:r>
              <w:rPr>
                <w:rFonts w:ascii="Times New Roman" w:hAnsi="Times New Roman"/>
                <w:sz w:val="24"/>
                <w:szCs w:val="24"/>
              </w:rPr>
              <w:t> </w:t>
            </w:r>
          </w:p>
        </w:tc>
        <w:tc>
          <w:tcPr>
            <w:tcW w:w="0" w:type="auto"/>
            <w:vAlign w:val="center"/>
            <w:hideMark/>
          </w:tcPr>
          <w:p w:rsidR="00CD0E6F" w:rsidRDefault="00146BD3">
            <w:pPr>
              <w:spacing w:after="0"/>
            </w:pPr>
            <w:r>
              <w:rPr>
                <w:rFonts w:ascii="Times New Roman" w:hAnsi="Times New Roman"/>
                <w:sz w:val="24"/>
                <w:szCs w:val="24"/>
              </w:rPr>
              <w:t> </w:t>
            </w:r>
          </w:p>
        </w:tc>
        <w:tc>
          <w:tcPr>
            <w:tcW w:w="0" w:type="auto"/>
            <w:vAlign w:val="center"/>
            <w:hideMark/>
          </w:tcPr>
          <w:p w:rsidR="00CD0E6F" w:rsidRDefault="00146BD3">
            <w:pPr>
              <w:spacing w:after="0"/>
            </w:pPr>
            <w:r>
              <w:rPr>
                <w:rFonts w:ascii="Times New Roman" w:hAnsi="Times New Roman"/>
                <w:sz w:val="24"/>
                <w:szCs w:val="24"/>
              </w:rPr>
              <w:t> </w:t>
            </w:r>
          </w:p>
        </w:tc>
        <w:tc>
          <w:tcPr>
            <w:tcW w:w="0" w:type="auto"/>
            <w:vAlign w:val="center"/>
            <w:hideMark/>
          </w:tcPr>
          <w:p w:rsidR="00CD0E6F" w:rsidRDefault="00146BD3">
            <w:pPr>
              <w:spacing w:after="0"/>
            </w:pPr>
            <w:r>
              <w:rPr>
                <w:rFonts w:ascii="Times New Roman" w:hAnsi="Times New Roman"/>
                <w:sz w:val="24"/>
                <w:szCs w:val="24"/>
              </w:rPr>
              <w:t> </w:t>
            </w:r>
          </w:p>
        </w:tc>
      </w:tr>
      <w:tr w:rsidR="00CD0E6F">
        <w:trPr>
          <w:trHeight w:val="6105"/>
          <w:tblCellSpacing w:w="0" w:type="dxa"/>
        </w:trPr>
        <w:tc>
          <w:tcPr>
            <w:tcW w:w="0" w:type="auto"/>
            <w:vAlign w:val="center"/>
            <w:hideMark/>
          </w:tcPr>
          <w:p w:rsidR="00CD0E6F" w:rsidRDefault="00146BD3">
            <w:r>
              <w:rPr>
                <w:rFonts w:ascii="Times New Roman" w:hAnsi="Times New Roman"/>
                <w:sz w:val="24"/>
                <w:szCs w:val="24"/>
              </w:rPr>
              <w:t> </w:t>
            </w:r>
          </w:p>
        </w:tc>
        <w:tc>
          <w:tcPr>
            <w:tcW w:w="0" w:type="auto"/>
            <w:gridSpan w:val="3"/>
            <w:hideMark/>
          </w:tcPr>
          <w:p w:rsidR="00CD0E6F" w:rsidRDefault="00146BD3">
            <w:r>
              <w:rPr>
                <w:noProof/>
              </w:rPr>
              <w:drawing>
                <wp:inline distT="0" distB="0" distL="0" distR="0" wp14:anchorId="19666C99" wp14:editId="0960D81E">
                  <wp:extent cx="5781675" cy="3876675"/>
                  <wp:effectExtent l="0" t="0" r="9525" b="9525"/>
                  <wp:docPr id="2" name="Рисунок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781675" cy="3876675"/>
                          </a:xfrm>
                          <a:prstGeom prst="rect">
                            <a:avLst/>
                          </a:prstGeom>
                        </pic:spPr>
                      </pic:pic>
                    </a:graphicData>
                  </a:graphic>
                </wp:inline>
              </w:drawing>
            </w:r>
            <w:r>
              <w:rPr>
                <w:noProof/>
              </w:rPr>
              <w:drawing>
                <wp:inline distT="0" distB="0" distL="0" distR="0">
                  <wp:extent cx="123825" cy="409575"/>
                  <wp:effectExtent l="0" t="0" r="9525" b="9525"/>
                  <wp:docPr id="3" name="Рисунок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123825" cy="409575"/>
                          </a:xfrm>
                          <a:prstGeom prst="rect">
                            <a:avLst/>
                          </a:prstGeom>
                        </pic:spPr>
                      </pic:pic>
                    </a:graphicData>
                  </a:graphic>
                </wp:inline>
              </w:drawing>
            </w:r>
          </w:p>
        </w:tc>
      </w:tr>
    </w:tbl>
    <w:p w:rsidR="00CD0E6F" w:rsidRDefault="00146BD3">
      <w:pPr>
        <w:spacing w:after="0"/>
      </w:pPr>
      <w:r>
        <w:rPr>
          <w:rFonts w:ascii="Arial" w:hAnsi="Arial" w:cs="Arial"/>
          <w:sz w:val="24"/>
          <w:szCs w:val="24"/>
        </w:rPr>
        <w:t> </w:t>
      </w:r>
      <w:r>
        <w:rPr>
          <w:rFonts w:ascii="Times New Roman" w:hAnsi="Times New Roman"/>
          <w:sz w:val="24"/>
          <w:szCs w:val="24"/>
        </w:rPr>
        <w:t xml:space="preserve"> </w:t>
      </w:r>
    </w:p>
    <w:p w:rsidR="00CD0E6F" w:rsidRDefault="00146BD3">
      <w:pPr>
        <w:pStyle w:val="a5"/>
      </w:pPr>
      <w: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spacing w:after="0"/>
      </w:pPr>
      <w:r>
        <w:rPr>
          <w:rFonts w:ascii="Times New Roman" w:hAnsi="Times New Roman"/>
          <w:sz w:val="24"/>
          <w:szCs w:val="24"/>
        </w:rPr>
        <w:t xml:space="preserve">  </w:t>
      </w:r>
    </w:p>
    <w:p w:rsidR="00CD0E6F" w:rsidRDefault="00146BD3">
      <w:pPr>
        <w:autoSpaceDE w:val="0"/>
        <w:autoSpaceDN w:val="0"/>
        <w:spacing w:after="0" w:line="240" w:lineRule="auto"/>
        <w:ind w:firstLine="709"/>
        <w:jc w:val="both"/>
      </w:pPr>
      <w:r>
        <w:rPr>
          <w:rFonts w:ascii="Arial" w:hAnsi="Arial" w:cs="Arial"/>
          <w:sz w:val="24"/>
          <w:szCs w:val="24"/>
        </w:rPr>
        <w:t xml:space="preserve">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t> </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60"/>
        <w:gridCol w:w="9300"/>
      </w:tblGrid>
      <w:tr w:rsidR="00CD0E6F">
        <w:trPr>
          <w:gridAfter w:val="1"/>
          <w:trHeight w:val="30"/>
          <w:tblCellSpacing w:w="0" w:type="dxa"/>
        </w:trPr>
        <w:tc>
          <w:tcPr>
            <w:tcW w:w="60" w:type="dxa"/>
            <w:vAlign w:val="center"/>
            <w:hideMark/>
          </w:tcPr>
          <w:p w:rsidR="00CD0E6F" w:rsidRDefault="00146BD3">
            <w:r>
              <w:rPr>
                <w:rFonts w:ascii="Times New Roman" w:hAnsi="Times New Roman"/>
                <w:sz w:val="24"/>
                <w:szCs w:val="24"/>
              </w:rPr>
              <w:t> </w:t>
            </w:r>
          </w:p>
        </w:tc>
      </w:tr>
      <w:tr w:rsidR="00CD0E6F">
        <w:trPr>
          <w:tblCellSpacing w:w="0" w:type="dxa"/>
        </w:trPr>
        <w:tc>
          <w:tcPr>
            <w:tcW w:w="0" w:type="auto"/>
            <w:vAlign w:val="center"/>
            <w:hideMark/>
          </w:tcPr>
          <w:p w:rsidR="00CD0E6F" w:rsidRDefault="00146BD3">
            <w:r>
              <w:rPr>
                <w:rFonts w:ascii="Times New Roman" w:hAnsi="Times New Roman"/>
                <w:sz w:val="24"/>
                <w:szCs w:val="24"/>
              </w:rPr>
              <w:t> </w:t>
            </w:r>
          </w:p>
        </w:tc>
        <w:tc>
          <w:tcPr>
            <w:tcW w:w="0" w:type="auto"/>
            <w:vAlign w:val="center"/>
            <w:hideMark/>
          </w:tcPr>
          <w:p w:rsidR="00CD0E6F" w:rsidRDefault="00146BD3">
            <w:r>
              <w:rPr>
                <w:noProof/>
              </w:rPr>
              <w:drawing>
                <wp:inline distT="0" distB="0" distL="0" distR="0">
                  <wp:extent cx="5895975" cy="2409825"/>
                  <wp:effectExtent l="0" t="0" r="9525" b="9525"/>
                  <wp:docPr id="4"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895975" cy="2409825"/>
                          </a:xfrm>
                          <a:prstGeom prst="rect">
                            <a:avLst/>
                          </a:prstGeom>
                        </pic:spPr>
                      </pic:pic>
                    </a:graphicData>
                  </a:graphic>
                </wp:inline>
              </w:drawing>
            </w:r>
          </w:p>
        </w:tc>
      </w:tr>
    </w:tbl>
    <w:p w:rsidR="00CD0E6F" w:rsidRDefault="00146BD3">
      <w:pPr>
        <w:spacing w:after="0"/>
      </w:pPr>
      <w:r>
        <w:rPr>
          <w:rFonts w:ascii="Arial" w:hAnsi="Arial" w:cs="Arial"/>
          <w:sz w:val="24"/>
          <w:szCs w:val="24"/>
        </w:rPr>
        <w:t> </w:t>
      </w:r>
      <w:r>
        <w:rPr>
          <w:rFonts w:ascii="Times New Roman" w:hAnsi="Times New Roman"/>
          <w:sz w:val="24"/>
          <w:szCs w:val="24"/>
        </w:rPr>
        <w:t xml:space="preserve"> </w:t>
      </w:r>
    </w:p>
    <w:p w:rsidR="00CD0E6F" w:rsidRDefault="00146BD3">
      <w:pPr>
        <w:pStyle w:val="a5"/>
      </w:pPr>
      <w: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jc w:val="right"/>
      </w:pPr>
      <w:r>
        <w:rPr>
          <w:rFonts w:ascii="Arial" w:hAnsi="Arial" w:cs="Arial"/>
          <w:b/>
          <w:bCs/>
          <w:sz w:val="24"/>
          <w:szCs w:val="24"/>
        </w:rPr>
        <w:t> </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 </w:t>
      </w:r>
    </w:p>
    <w:p w:rsidR="00CD0E6F" w:rsidRDefault="00146BD3">
      <w:pPr>
        <w:pStyle w:val="3"/>
        <w:shd w:val="clear" w:color="auto" w:fill="FFFFFF"/>
        <w:spacing w:before="0" w:beforeAutospacing="0" w:after="0" w:afterAutospacing="0"/>
        <w:ind w:firstLine="709"/>
        <w:jc w:val="right"/>
        <w:rPr>
          <w:rFonts w:eastAsia="Times New Roman"/>
        </w:rPr>
      </w:pPr>
      <w:r>
        <w:rPr>
          <w:rFonts w:eastAsia="Times New Roman"/>
        </w:rPr>
        <w:t> </w:t>
      </w:r>
    </w:p>
    <w:p w:rsidR="00CD0E6F" w:rsidRDefault="00146BD3">
      <w:pPr>
        <w:pStyle w:val="3"/>
        <w:shd w:val="clear" w:color="auto" w:fill="FFFFFF"/>
        <w:spacing w:before="0" w:beforeAutospacing="0" w:after="0" w:afterAutospacing="0"/>
        <w:ind w:firstLine="709"/>
        <w:jc w:val="right"/>
        <w:rPr>
          <w:rFonts w:eastAsia="Times New Roman"/>
        </w:rPr>
      </w:pPr>
      <w:r>
        <w:rPr>
          <w:rFonts w:eastAsia="Times New Roman"/>
        </w:rPr>
        <w:t> </w:t>
      </w:r>
    </w:p>
    <w:p w:rsidR="00CD0E6F" w:rsidRDefault="00146BD3">
      <w:pPr>
        <w:pStyle w:val="3"/>
        <w:shd w:val="clear" w:color="auto" w:fill="FFFFFF"/>
        <w:spacing w:before="0" w:beforeAutospacing="0" w:after="0" w:afterAutospacing="0"/>
        <w:ind w:firstLine="709"/>
        <w:jc w:val="right"/>
        <w:rPr>
          <w:rFonts w:eastAsia="Times New Roman"/>
        </w:rPr>
      </w:pPr>
      <w:r>
        <w:rPr>
          <w:rFonts w:eastAsia="Times New Roman"/>
        </w:rPr>
        <w:t> </w:t>
      </w:r>
    </w:p>
    <w:p w:rsidR="00CD0E6F" w:rsidRDefault="00146BD3">
      <w:pPr>
        <w:pStyle w:val="3"/>
        <w:shd w:val="clear" w:color="auto" w:fill="FFFFFF"/>
        <w:spacing w:before="0" w:beforeAutospacing="0" w:after="0" w:afterAutospacing="0"/>
        <w:ind w:firstLine="709"/>
        <w:jc w:val="right"/>
        <w:rPr>
          <w:rFonts w:eastAsia="Times New Roman"/>
        </w:rPr>
      </w:pPr>
      <w:r>
        <w:rPr>
          <w:rFonts w:eastAsia="Times New Roman"/>
        </w:rPr>
        <w:t> </w:t>
      </w:r>
    </w:p>
    <w:p w:rsidR="00CD0E6F" w:rsidRDefault="00146BD3">
      <w:pPr>
        <w:pStyle w:val="3"/>
        <w:shd w:val="clear" w:color="auto" w:fill="FFFFFF"/>
        <w:spacing w:before="0" w:beforeAutospacing="0" w:after="0" w:afterAutospacing="0"/>
        <w:ind w:firstLine="709"/>
        <w:jc w:val="right"/>
        <w:rPr>
          <w:rFonts w:eastAsia="Times New Roman"/>
        </w:rPr>
      </w:pPr>
      <w:r>
        <w:rPr>
          <w:rFonts w:eastAsia="Times New Roman"/>
        </w:rPr>
        <w:t> </w:t>
      </w:r>
    </w:p>
    <w:p w:rsidR="00CD0E6F" w:rsidRDefault="00146BD3">
      <w:pPr>
        <w:pStyle w:val="3"/>
        <w:shd w:val="clear" w:color="auto" w:fill="FFFFFF"/>
        <w:spacing w:before="0" w:beforeAutospacing="0" w:after="0" w:afterAutospacing="0"/>
        <w:ind w:firstLine="709"/>
        <w:jc w:val="right"/>
        <w:rPr>
          <w:rFonts w:eastAsia="Times New Roman"/>
        </w:rPr>
      </w:pPr>
      <w:bookmarkStart w:id="15" w:name="sub_8000"/>
      <w:r>
        <w:rPr>
          <w:rFonts w:ascii="Arial" w:eastAsia="Times New Roman" w:hAnsi="Arial" w:cs="Arial"/>
          <w:b w:val="0"/>
          <w:bCs w:val="0"/>
          <w:color w:val="000000"/>
          <w:sz w:val="24"/>
          <w:szCs w:val="24"/>
        </w:rPr>
        <w:t>Приложение № 6</w:t>
      </w:r>
      <w:bookmarkEnd w:id="15"/>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к Административному регламенту</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pStyle w:val="4"/>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32"/>
          <w:szCs w:val="32"/>
        </w:rPr>
        <w:t>Блок-схема</w:t>
      </w:r>
    </w:p>
    <w:p w:rsidR="00CD0E6F" w:rsidRDefault="00146BD3">
      <w:pPr>
        <w:pStyle w:val="4"/>
        <w:shd w:val="clear" w:color="auto" w:fill="FFFFFF"/>
        <w:spacing w:before="0" w:beforeAutospacing="0" w:after="0" w:afterAutospacing="0"/>
        <w:ind w:firstLine="709"/>
        <w:jc w:val="center"/>
        <w:rPr>
          <w:rFonts w:eastAsia="Times New Roman"/>
        </w:rPr>
      </w:pPr>
      <w:r>
        <w:rPr>
          <w:rFonts w:ascii="Arial" w:eastAsia="Times New Roman" w:hAnsi="Arial" w:cs="Arial"/>
          <w:color w:val="000000"/>
          <w:sz w:val="32"/>
          <w:szCs w:val="32"/>
        </w:rPr>
        <w:t>последовательности действий предоставления муниципальной услуги продление срока действия разрешения на строительство, реконструкцию, внесение изменений в разрешение на строительство, реконструкцию объектов капитального строительства</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t> </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60"/>
        <w:gridCol w:w="2508"/>
        <w:gridCol w:w="1020"/>
        <w:gridCol w:w="3360"/>
        <w:gridCol w:w="1395"/>
        <w:gridCol w:w="1078"/>
      </w:tblGrid>
      <w:tr w:rsidR="00CD0E6F">
        <w:trPr>
          <w:tblCellSpacing w:w="0" w:type="dxa"/>
        </w:trPr>
        <w:tc>
          <w:tcPr>
            <w:tcW w:w="6" w:type="dxa"/>
            <w:vAlign w:val="center"/>
            <w:hideMark/>
          </w:tcPr>
          <w:p w:rsidR="00CD0E6F" w:rsidRDefault="00146BD3">
            <w:r>
              <w:rPr>
                <w:rFonts w:ascii="Times New Roman" w:hAnsi="Times New Roman"/>
                <w:sz w:val="24"/>
                <w:szCs w:val="24"/>
              </w:rPr>
              <w:t> </w:t>
            </w:r>
          </w:p>
        </w:tc>
        <w:tc>
          <w:tcPr>
            <w:tcW w:w="3270" w:type="dxa"/>
            <w:vAlign w:val="center"/>
            <w:hideMark/>
          </w:tcPr>
          <w:p w:rsidR="00CD0E6F" w:rsidRDefault="00146BD3">
            <w:r>
              <w:rPr>
                <w:rFonts w:ascii="Times New Roman" w:hAnsi="Times New Roman"/>
                <w:sz w:val="24"/>
                <w:szCs w:val="24"/>
              </w:rPr>
              <w:t> </w:t>
            </w:r>
          </w:p>
        </w:tc>
        <w:tc>
          <w:tcPr>
            <w:tcW w:w="1020" w:type="dxa"/>
            <w:vAlign w:val="center"/>
            <w:hideMark/>
          </w:tcPr>
          <w:p w:rsidR="00CD0E6F" w:rsidRDefault="00146BD3">
            <w:r>
              <w:rPr>
                <w:rFonts w:ascii="Times New Roman" w:hAnsi="Times New Roman"/>
                <w:sz w:val="24"/>
                <w:szCs w:val="24"/>
              </w:rPr>
              <w:t> </w:t>
            </w:r>
          </w:p>
        </w:tc>
        <w:tc>
          <w:tcPr>
            <w:tcW w:w="2580" w:type="dxa"/>
            <w:vAlign w:val="center"/>
            <w:hideMark/>
          </w:tcPr>
          <w:p w:rsidR="00CD0E6F" w:rsidRDefault="00146BD3">
            <w:r>
              <w:rPr>
                <w:rFonts w:ascii="Times New Roman" w:hAnsi="Times New Roman"/>
                <w:sz w:val="24"/>
                <w:szCs w:val="24"/>
              </w:rPr>
              <w:t> </w:t>
            </w:r>
          </w:p>
        </w:tc>
        <w:tc>
          <w:tcPr>
            <w:tcW w:w="1395" w:type="dxa"/>
            <w:vAlign w:val="center"/>
            <w:hideMark/>
          </w:tcPr>
          <w:p w:rsidR="00CD0E6F" w:rsidRDefault="00146BD3">
            <w:r>
              <w:rPr>
                <w:rFonts w:ascii="Times New Roman" w:hAnsi="Times New Roman"/>
                <w:sz w:val="24"/>
                <w:szCs w:val="24"/>
              </w:rPr>
              <w:t> </w:t>
            </w:r>
          </w:p>
        </w:tc>
        <w:tc>
          <w:tcPr>
            <w:tcW w:w="2265" w:type="dxa"/>
            <w:vAlign w:val="center"/>
            <w:hideMark/>
          </w:tcPr>
          <w:p w:rsidR="00CD0E6F" w:rsidRDefault="00146BD3">
            <w:r>
              <w:rPr>
                <w:rFonts w:ascii="Times New Roman" w:hAnsi="Times New Roman"/>
                <w:sz w:val="24"/>
                <w:szCs w:val="24"/>
              </w:rPr>
              <w:t> </w:t>
            </w:r>
          </w:p>
        </w:tc>
      </w:tr>
      <w:tr w:rsidR="00CD0E6F">
        <w:trPr>
          <w:trHeight w:val="945"/>
          <w:tblCellSpacing w:w="0" w:type="dxa"/>
        </w:trPr>
        <w:tc>
          <w:tcPr>
            <w:tcW w:w="0" w:type="auto"/>
            <w:vAlign w:val="center"/>
            <w:hideMark/>
          </w:tcPr>
          <w:p w:rsidR="00CD0E6F" w:rsidRDefault="00146BD3">
            <w:r>
              <w:rPr>
                <w:rFonts w:ascii="Times New Roman" w:hAnsi="Times New Roman"/>
                <w:sz w:val="24"/>
                <w:szCs w:val="24"/>
              </w:rPr>
              <w:t> </w:t>
            </w:r>
          </w:p>
        </w:tc>
        <w:tc>
          <w:tcPr>
            <w:tcW w:w="0" w:type="auto"/>
            <w:gridSpan w:val="2"/>
            <w:vAlign w:val="center"/>
            <w:hideMark/>
          </w:tcPr>
          <w:p w:rsidR="00CD0E6F" w:rsidRDefault="00146BD3">
            <w:r>
              <w:rPr>
                <w:rFonts w:ascii="Times New Roman" w:hAnsi="Times New Roman"/>
                <w:sz w:val="24"/>
                <w:szCs w:val="24"/>
              </w:rPr>
              <w:t> </w:t>
            </w:r>
          </w:p>
        </w:tc>
        <w:tc>
          <w:tcPr>
            <w:tcW w:w="0" w:type="auto"/>
            <w:hideMark/>
          </w:tcPr>
          <w:p w:rsidR="00CD0E6F" w:rsidRDefault="00146BD3">
            <w:r>
              <w:rPr>
                <w:noProof/>
              </w:rPr>
              <w:drawing>
                <wp:inline distT="0" distB="0" distL="0" distR="0" wp14:anchorId="2D611D4B" wp14:editId="01AD803F">
                  <wp:extent cx="1638300" cy="600075"/>
                  <wp:effectExtent l="0" t="0" r="0" b="9525"/>
                  <wp:docPr id="5" name="Рисунок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1638300" cy="600075"/>
                          </a:xfrm>
                          <a:prstGeom prst="rect">
                            <a:avLst/>
                          </a:prstGeom>
                        </pic:spPr>
                      </pic:pic>
                    </a:graphicData>
                  </a:graphic>
                </wp:inline>
              </w:drawing>
            </w:r>
          </w:p>
        </w:tc>
        <w:tc>
          <w:tcPr>
            <w:tcW w:w="0" w:type="auto"/>
            <w:vAlign w:val="center"/>
            <w:hideMark/>
          </w:tcPr>
          <w:p w:rsidR="00CD0E6F" w:rsidRDefault="00146BD3">
            <w:pPr>
              <w:spacing w:after="0"/>
            </w:pPr>
            <w:r>
              <w:rPr>
                <w:rFonts w:ascii="Times New Roman" w:hAnsi="Times New Roman"/>
                <w:sz w:val="24"/>
                <w:szCs w:val="24"/>
              </w:rPr>
              <w:t> </w:t>
            </w:r>
          </w:p>
        </w:tc>
        <w:tc>
          <w:tcPr>
            <w:tcW w:w="0" w:type="auto"/>
            <w:vAlign w:val="center"/>
            <w:hideMark/>
          </w:tcPr>
          <w:p w:rsidR="00CD0E6F" w:rsidRDefault="00146BD3">
            <w:pPr>
              <w:spacing w:after="0"/>
            </w:pPr>
            <w:r>
              <w:rPr>
                <w:rFonts w:ascii="Times New Roman" w:hAnsi="Times New Roman"/>
                <w:sz w:val="24"/>
                <w:szCs w:val="24"/>
              </w:rPr>
              <w:t> </w:t>
            </w:r>
          </w:p>
        </w:tc>
      </w:tr>
      <w:tr w:rsidR="00CD0E6F">
        <w:trPr>
          <w:trHeight w:val="60"/>
          <w:tblCellSpacing w:w="0" w:type="dxa"/>
        </w:trPr>
        <w:tc>
          <w:tcPr>
            <w:tcW w:w="0" w:type="auto"/>
            <w:vAlign w:val="center"/>
            <w:hideMark/>
          </w:tcPr>
          <w:p w:rsidR="00CD0E6F" w:rsidRDefault="00146BD3">
            <w:r>
              <w:rPr>
                <w:rFonts w:ascii="Times New Roman" w:hAnsi="Times New Roman"/>
                <w:sz w:val="24"/>
                <w:szCs w:val="24"/>
              </w:rPr>
              <w:t> </w:t>
            </w:r>
          </w:p>
        </w:tc>
        <w:tc>
          <w:tcPr>
            <w:tcW w:w="0" w:type="auto"/>
            <w:vAlign w:val="center"/>
            <w:hideMark/>
          </w:tcPr>
          <w:p w:rsidR="00CD0E6F" w:rsidRDefault="00146BD3">
            <w:pPr>
              <w:spacing w:after="0"/>
            </w:pPr>
            <w:r>
              <w:rPr>
                <w:rFonts w:ascii="Times New Roman" w:hAnsi="Times New Roman"/>
                <w:sz w:val="24"/>
                <w:szCs w:val="24"/>
              </w:rPr>
              <w:t> </w:t>
            </w:r>
          </w:p>
        </w:tc>
        <w:tc>
          <w:tcPr>
            <w:tcW w:w="0" w:type="auto"/>
            <w:vAlign w:val="center"/>
            <w:hideMark/>
          </w:tcPr>
          <w:p w:rsidR="00CD0E6F" w:rsidRDefault="00146BD3">
            <w:pPr>
              <w:spacing w:after="0"/>
            </w:pPr>
            <w:r>
              <w:rPr>
                <w:rFonts w:ascii="Times New Roman" w:hAnsi="Times New Roman"/>
                <w:sz w:val="24"/>
                <w:szCs w:val="24"/>
              </w:rPr>
              <w:t> </w:t>
            </w:r>
          </w:p>
        </w:tc>
        <w:tc>
          <w:tcPr>
            <w:tcW w:w="0" w:type="auto"/>
            <w:vAlign w:val="center"/>
            <w:hideMark/>
          </w:tcPr>
          <w:p w:rsidR="00CD0E6F" w:rsidRDefault="00146BD3">
            <w:pPr>
              <w:spacing w:after="0"/>
            </w:pPr>
            <w:r>
              <w:rPr>
                <w:rFonts w:ascii="Times New Roman" w:hAnsi="Times New Roman"/>
                <w:sz w:val="24"/>
                <w:szCs w:val="24"/>
              </w:rPr>
              <w:t> </w:t>
            </w:r>
          </w:p>
        </w:tc>
        <w:tc>
          <w:tcPr>
            <w:tcW w:w="0" w:type="auto"/>
            <w:vAlign w:val="center"/>
            <w:hideMark/>
          </w:tcPr>
          <w:p w:rsidR="00CD0E6F" w:rsidRDefault="00146BD3">
            <w:pPr>
              <w:spacing w:after="0"/>
            </w:pPr>
            <w:r>
              <w:rPr>
                <w:rFonts w:ascii="Times New Roman" w:hAnsi="Times New Roman"/>
                <w:sz w:val="24"/>
                <w:szCs w:val="24"/>
              </w:rPr>
              <w:t> </w:t>
            </w:r>
          </w:p>
        </w:tc>
        <w:tc>
          <w:tcPr>
            <w:tcW w:w="0" w:type="auto"/>
            <w:vAlign w:val="center"/>
            <w:hideMark/>
          </w:tcPr>
          <w:p w:rsidR="00CD0E6F" w:rsidRDefault="00146BD3">
            <w:pPr>
              <w:spacing w:after="0"/>
            </w:pPr>
            <w:r>
              <w:rPr>
                <w:rFonts w:ascii="Times New Roman" w:hAnsi="Times New Roman"/>
                <w:sz w:val="24"/>
                <w:szCs w:val="24"/>
              </w:rPr>
              <w:t> </w:t>
            </w:r>
          </w:p>
        </w:tc>
      </w:tr>
      <w:tr w:rsidR="00CD0E6F">
        <w:trPr>
          <w:trHeight w:val="2100"/>
          <w:tblCellSpacing w:w="0" w:type="dxa"/>
        </w:trPr>
        <w:tc>
          <w:tcPr>
            <w:tcW w:w="0" w:type="auto"/>
            <w:vAlign w:val="center"/>
            <w:hideMark/>
          </w:tcPr>
          <w:p w:rsidR="00CD0E6F" w:rsidRDefault="00146BD3">
            <w:r>
              <w:rPr>
                <w:rFonts w:ascii="Times New Roman" w:hAnsi="Times New Roman"/>
                <w:sz w:val="24"/>
                <w:szCs w:val="24"/>
              </w:rPr>
              <w:t> </w:t>
            </w:r>
          </w:p>
        </w:tc>
        <w:tc>
          <w:tcPr>
            <w:tcW w:w="0" w:type="auto"/>
            <w:vAlign w:val="center"/>
            <w:hideMark/>
          </w:tcPr>
          <w:p w:rsidR="00CD0E6F" w:rsidRDefault="00146BD3">
            <w:r>
              <w:rPr>
                <w:rFonts w:ascii="Times New Roman" w:hAnsi="Times New Roman"/>
                <w:sz w:val="24"/>
                <w:szCs w:val="24"/>
              </w:rPr>
              <w:t> </w:t>
            </w:r>
          </w:p>
        </w:tc>
        <w:tc>
          <w:tcPr>
            <w:tcW w:w="0" w:type="auto"/>
            <w:gridSpan w:val="3"/>
            <w:hideMark/>
          </w:tcPr>
          <w:p w:rsidR="00CD0E6F" w:rsidRDefault="00146BD3">
            <w:r>
              <w:rPr>
                <w:noProof/>
              </w:rPr>
              <w:drawing>
                <wp:inline distT="0" distB="0" distL="0" distR="0" wp14:anchorId="3B81DE66" wp14:editId="003DB365">
                  <wp:extent cx="3171825" cy="1333500"/>
                  <wp:effectExtent l="0" t="0" r="9525" b="0"/>
                  <wp:docPr id="6" name="Рисунок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3171825" cy="1333500"/>
                          </a:xfrm>
                          <a:prstGeom prst="rect">
                            <a:avLst/>
                          </a:prstGeom>
                        </pic:spPr>
                      </pic:pic>
                    </a:graphicData>
                  </a:graphic>
                </wp:inline>
              </w:drawing>
            </w:r>
          </w:p>
        </w:tc>
        <w:tc>
          <w:tcPr>
            <w:tcW w:w="0" w:type="auto"/>
            <w:vAlign w:val="center"/>
            <w:hideMark/>
          </w:tcPr>
          <w:p w:rsidR="00CD0E6F" w:rsidRDefault="00146BD3">
            <w:pPr>
              <w:spacing w:after="0"/>
            </w:pPr>
            <w:r>
              <w:rPr>
                <w:rFonts w:ascii="Times New Roman" w:hAnsi="Times New Roman"/>
                <w:sz w:val="24"/>
                <w:szCs w:val="24"/>
              </w:rPr>
              <w:t> </w:t>
            </w:r>
          </w:p>
        </w:tc>
      </w:tr>
      <w:tr w:rsidR="00CD0E6F">
        <w:trPr>
          <w:trHeight w:val="30"/>
          <w:tblCellSpacing w:w="0" w:type="dxa"/>
        </w:trPr>
        <w:tc>
          <w:tcPr>
            <w:tcW w:w="0" w:type="auto"/>
            <w:vAlign w:val="center"/>
            <w:hideMark/>
          </w:tcPr>
          <w:p w:rsidR="00CD0E6F" w:rsidRDefault="00146BD3">
            <w:r>
              <w:rPr>
                <w:rFonts w:ascii="Times New Roman" w:hAnsi="Times New Roman"/>
                <w:sz w:val="24"/>
                <w:szCs w:val="24"/>
              </w:rPr>
              <w:t> </w:t>
            </w:r>
          </w:p>
        </w:tc>
        <w:tc>
          <w:tcPr>
            <w:tcW w:w="0" w:type="auto"/>
            <w:vAlign w:val="center"/>
            <w:hideMark/>
          </w:tcPr>
          <w:p w:rsidR="00CD0E6F" w:rsidRDefault="00146BD3">
            <w:pPr>
              <w:spacing w:after="0"/>
            </w:pPr>
            <w:r>
              <w:rPr>
                <w:rFonts w:ascii="Times New Roman" w:hAnsi="Times New Roman"/>
                <w:sz w:val="24"/>
                <w:szCs w:val="24"/>
              </w:rPr>
              <w:t> </w:t>
            </w:r>
          </w:p>
        </w:tc>
        <w:tc>
          <w:tcPr>
            <w:tcW w:w="0" w:type="auto"/>
            <w:vAlign w:val="center"/>
            <w:hideMark/>
          </w:tcPr>
          <w:p w:rsidR="00CD0E6F" w:rsidRDefault="00146BD3">
            <w:pPr>
              <w:spacing w:after="0"/>
            </w:pPr>
            <w:r>
              <w:rPr>
                <w:rFonts w:ascii="Times New Roman" w:hAnsi="Times New Roman"/>
                <w:sz w:val="24"/>
                <w:szCs w:val="24"/>
              </w:rPr>
              <w:t> </w:t>
            </w:r>
          </w:p>
        </w:tc>
        <w:tc>
          <w:tcPr>
            <w:tcW w:w="0" w:type="auto"/>
            <w:vAlign w:val="center"/>
            <w:hideMark/>
          </w:tcPr>
          <w:p w:rsidR="00CD0E6F" w:rsidRDefault="00146BD3">
            <w:pPr>
              <w:spacing w:after="0"/>
            </w:pPr>
            <w:r>
              <w:rPr>
                <w:rFonts w:ascii="Times New Roman" w:hAnsi="Times New Roman"/>
                <w:sz w:val="24"/>
                <w:szCs w:val="24"/>
              </w:rPr>
              <w:t> </w:t>
            </w:r>
          </w:p>
        </w:tc>
        <w:tc>
          <w:tcPr>
            <w:tcW w:w="0" w:type="auto"/>
            <w:vAlign w:val="center"/>
            <w:hideMark/>
          </w:tcPr>
          <w:p w:rsidR="00CD0E6F" w:rsidRDefault="00146BD3">
            <w:pPr>
              <w:spacing w:after="0"/>
            </w:pPr>
            <w:r>
              <w:rPr>
                <w:rFonts w:ascii="Times New Roman" w:hAnsi="Times New Roman"/>
                <w:sz w:val="24"/>
                <w:szCs w:val="24"/>
              </w:rPr>
              <w:t> </w:t>
            </w:r>
          </w:p>
        </w:tc>
        <w:tc>
          <w:tcPr>
            <w:tcW w:w="0" w:type="auto"/>
            <w:vAlign w:val="center"/>
            <w:hideMark/>
          </w:tcPr>
          <w:p w:rsidR="00CD0E6F" w:rsidRDefault="00146BD3">
            <w:pPr>
              <w:spacing w:after="0"/>
            </w:pPr>
            <w:r>
              <w:rPr>
                <w:rFonts w:ascii="Times New Roman" w:hAnsi="Times New Roman"/>
                <w:sz w:val="24"/>
                <w:szCs w:val="24"/>
              </w:rPr>
              <w:t> </w:t>
            </w:r>
          </w:p>
        </w:tc>
      </w:tr>
      <w:tr w:rsidR="00CD0E6F">
        <w:trPr>
          <w:trHeight w:val="7305"/>
          <w:tblCellSpacing w:w="0" w:type="dxa"/>
        </w:trPr>
        <w:tc>
          <w:tcPr>
            <w:tcW w:w="0" w:type="auto"/>
            <w:vAlign w:val="center"/>
            <w:hideMark/>
          </w:tcPr>
          <w:p w:rsidR="00CD0E6F" w:rsidRDefault="00146BD3">
            <w:r>
              <w:rPr>
                <w:rFonts w:ascii="Times New Roman" w:hAnsi="Times New Roman"/>
                <w:sz w:val="24"/>
                <w:szCs w:val="24"/>
              </w:rPr>
              <w:t> </w:t>
            </w:r>
          </w:p>
        </w:tc>
        <w:tc>
          <w:tcPr>
            <w:tcW w:w="0" w:type="auto"/>
            <w:gridSpan w:val="5"/>
            <w:hideMark/>
          </w:tcPr>
          <w:p w:rsidR="00CD0E6F" w:rsidRDefault="00146BD3">
            <w:r>
              <w:rPr>
                <w:noProof/>
              </w:rPr>
              <w:drawing>
                <wp:inline distT="0" distB="0" distL="0" distR="0">
                  <wp:extent cx="5941060" cy="4122420"/>
                  <wp:effectExtent l="0" t="0" r="2540" b="0"/>
                  <wp:docPr id="7" name="Рисунок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941060" cy="4122420"/>
                          </a:xfrm>
                          <a:prstGeom prst="rect">
                            <a:avLst/>
                          </a:prstGeom>
                        </pic:spPr>
                      </pic:pic>
                    </a:graphicData>
                  </a:graphic>
                </wp:inline>
              </w:drawing>
            </w:r>
          </w:p>
        </w:tc>
      </w:tr>
    </w:tbl>
    <w:p w:rsidR="00CD0E6F" w:rsidRDefault="00146BD3">
      <w:pPr>
        <w:spacing w:after="0"/>
      </w:pPr>
      <w:r>
        <w:rPr>
          <w:rFonts w:ascii="Arial" w:hAnsi="Arial" w:cs="Arial"/>
          <w:sz w:val="24"/>
          <w:szCs w:val="24"/>
        </w:rPr>
        <w:t> </w:t>
      </w:r>
      <w:r>
        <w:rPr>
          <w:rFonts w:ascii="Times New Roman" w:hAnsi="Times New Roman"/>
          <w:sz w:val="24"/>
          <w:szCs w:val="24"/>
        </w:rPr>
        <w:t xml:space="preserve"> </w:t>
      </w:r>
    </w:p>
    <w:p w:rsidR="00CD0E6F" w:rsidRDefault="00146BD3">
      <w:pPr>
        <w:pStyle w:val="a5"/>
      </w:pPr>
      <w: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autoSpaceDE w:val="0"/>
        <w:autoSpaceDN w:val="0"/>
        <w:spacing w:after="0" w:line="240" w:lineRule="auto"/>
        <w:ind w:firstLine="709"/>
      </w:pPr>
      <w:r>
        <w:rPr>
          <w:rFonts w:ascii="Arial" w:hAnsi="Arial" w:cs="Arial"/>
          <w:sz w:val="20"/>
          <w:szCs w:val="20"/>
        </w:rPr>
        <w:t> </w:t>
      </w:r>
    </w:p>
    <w:p w:rsidR="00CD0E6F" w:rsidRDefault="00146BD3">
      <w:pPr>
        <w:spacing w:after="0" w:line="240" w:lineRule="auto"/>
        <w:ind w:firstLine="709"/>
        <w:jc w:val="right"/>
      </w:pPr>
      <w:r>
        <w:rPr>
          <w:rFonts w:ascii="Arial" w:hAnsi="Arial" w:cs="Arial"/>
          <w:sz w:val="20"/>
          <w:szCs w:val="20"/>
        </w:rPr>
        <w:t> </w:t>
      </w:r>
    </w:p>
    <w:p w:rsidR="00CD0E6F" w:rsidRDefault="00146BD3">
      <w:pPr>
        <w:pStyle w:val="3"/>
        <w:shd w:val="clear" w:color="auto" w:fill="FFFFFF"/>
        <w:spacing w:before="0" w:beforeAutospacing="0" w:after="0" w:afterAutospacing="0"/>
        <w:ind w:firstLine="709"/>
        <w:jc w:val="right"/>
        <w:rPr>
          <w:rFonts w:eastAsia="Times New Roman"/>
        </w:rPr>
      </w:pPr>
      <w:r>
        <w:rPr>
          <w:rFonts w:eastAsia="Times New Roman"/>
        </w:rPr>
        <w:t> </w:t>
      </w:r>
    </w:p>
    <w:p w:rsidR="00CD0E6F" w:rsidRDefault="00146BD3">
      <w:pPr>
        <w:pStyle w:val="3"/>
        <w:shd w:val="clear" w:color="auto" w:fill="FFFFFF"/>
        <w:spacing w:before="0" w:beforeAutospacing="0" w:after="0" w:afterAutospacing="0"/>
        <w:ind w:firstLine="709"/>
        <w:jc w:val="right"/>
        <w:rPr>
          <w:rFonts w:eastAsia="Times New Roman"/>
        </w:rPr>
      </w:pPr>
      <w:r>
        <w:rPr>
          <w:rFonts w:eastAsia="Times New Roman"/>
        </w:rPr>
        <w:t> </w:t>
      </w:r>
    </w:p>
    <w:p w:rsidR="00CD0E6F" w:rsidRDefault="00146BD3">
      <w:pPr>
        <w:pStyle w:val="3"/>
        <w:shd w:val="clear" w:color="auto" w:fill="FFFFFF"/>
        <w:spacing w:before="0" w:beforeAutospacing="0" w:after="0" w:afterAutospacing="0"/>
        <w:ind w:firstLine="709"/>
        <w:jc w:val="right"/>
        <w:rPr>
          <w:rFonts w:eastAsia="Times New Roman"/>
        </w:rPr>
      </w:pPr>
      <w:r>
        <w:rPr>
          <w:rFonts w:eastAsia="Times New Roman"/>
        </w:rPr>
        <w:t> </w:t>
      </w:r>
    </w:p>
    <w:p w:rsidR="00CD0E6F" w:rsidRDefault="00146BD3">
      <w:pPr>
        <w:pStyle w:val="3"/>
        <w:shd w:val="clear" w:color="auto" w:fill="FFFFFF"/>
        <w:spacing w:before="0" w:beforeAutospacing="0" w:after="0" w:afterAutospacing="0"/>
        <w:ind w:firstLine="709"/>
        <w:jc w:val="right"/>
        <w:rPr>
          <w:rFonts w:eastAsia="Times New Roman"/>
        </w:rPr>
      </w:pPr>
      <w:r>
        <w:rPr>
          <w:rFonts w:eastAsia="Times New Roman"/>
        </w:rPr>
        <w:t> </w:t>
      </w:r>
    </w:p>
    <w:p w:rsidR="00CD0E6F" w:rsidRDefault="00146BD3">
      <w:pPr>
        <w:pStyle w:val="3"/>
        <w:shd w:val="clear" w:color="auto" w:fill="FFFFFF"/>
        <w:spacing w:before="0" w:beforeAutospacing="0" w:after="0" w:afterAutospacing="0"/>
        <w:ind w:firstLine="709"/>
        <w:jc w:val="right"/>
        <w:rPr>
          <w:rFonts w:eastAsia="Times New Roman"/>
        </w:rPr>
      </w:pPr>
      <w:r>
        <w:rPr>
          <w:rFonts w:eastAsia="Times New Roman"/>
        </w:rPr>
        <w:t> </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Приложение 7</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 </w:t>
      </w:r>
    </w:p>
    <w:p w:rsidR="00CD0E6F" w:rsidRDefault="00146BD3">
      <w:pPr>
        <w:pStyle w:val="3"/>
        <w:shd w:val="clear" w:color="auto" w:fill="FFFFFF"/>
        <w:spacing w:before="0" w:beforeAutospacing="0" w:after="0" w:afterAutospacing="0"/>
        <w:ind w:firstLine="709"/>
        <w:jc w:val="right"/>
        <w:rPr>
          <w:rFonts w:eastAsia="Times New Roman"/>
        </w:rPr>
      </w:pPr>
      <w:r>
        <w:rPr>
          <w:rFonts w:ascii="Arial" w:eastAsia="Times New Roman" w:hAnsi="Arial" w:cs="Arial"/>
          <w:b w:val="0"/>
          <w:bCs w:val="0"/>
          <w:color w:val="000000"/>
          <w:sz w:val="24"/>
          <w:szCs w:val="24"/>
        </w:rPr>
        <w:t>к Административному регламенту</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both"/>
      </w:pPr>
      <w:r>
        <w:rPr>
          <w:rFonts w:ascii="Arial" w:hAnsi="Arial" w:cs="Arial"/>
          <w:sz w:val="24"/>
          <w:szCs w:val="24"/>
        </w:rPr>
        <w:t> </w:t>
      </w:r>
    </w:p>
    <w:p w:rsidR="00CD0E6F" w:rsidRDefault="00146BD3">
      <w:pPr>
        <w:autoSpaceDE w:val="0"/>
        <w:autoSpaceDN w:val="0"/>
        <w:spacing w:after="0" w:line="240" w:lineRule="auto"/>
        <w:ind w:firstLine="709"/>
        <w:jc w:val="right"/>
      </w:pPr>
      <w:r>
        <w:rPr>
          <w:rFonts w:ascii="Arial" w:hAnsi="Arial" w:cs="Arial"/>
          <w:sz w:val="23"/>
          <w:szCs w:val="23"/>
        </w:rPr>
        <w:t>Кому ________________________________</w:t>
      </w:r>
    </w:p>
    <w:p w:rsidR="00CD0E6F" w:rsidRDefault="00146BD3">
      <w:pPr>
        <w:autoSpaceDE w:val="0"/>
        <w:autoSpaceDN w:val="0"/>
        <w:spacing w:after="0" w:line="240" w:lineRule="auto"/>
        <w:ind w:firstLine="709"/>
        <w:jc w:val="right"/>
      </w:pPr>
      <w:r>
        <w:rPr>
          <w:rFonts w:ascii="Arial" w:hAnsi="Arial" w:cs="Arial"/>
          <w:sz w:val="23"/>
          <w:szCs w:val="23"/>
        </w:rPr>
        <w:t>(наименование застройщика</w:t>
      </w:r>
    </w:p>
    <w:p w:rsidR="00CD0E6F" w:rsidRDefault="00146BD3">
      <w:pPr>
        <w:autoSpaceDE w:val="0"/>
        <w:autoSpaceDN w:val="0"/>
        <w:spacing w:after="0" w:line="240" w:lineRule="auto"/>
        <w:ind w:firstLine="709"/>
        <w:jc w:val="right"/>
      </w:pPr>
      <w:r>
        <w:rPr>
          <w:rFonts w:ascii="Arial" w:hAnsi="Arial" w:cs="Arial"/>
          <w:sz w:val="23"/>
          <w:szCs w:val="23"/>
        </w:rPr>
        <w:t>_____________________________________</w:t>
      </w:r>
    </w:p>
    <w:p w:rsidR="00CD0E6F" w:rsidRDefault="00146BD3">
      <w:pPr>
        <w:autoSpaceDE w:val="0"/>
        <w:autoSpaceDN w:val="0"/>
        <w:spacing w:after="0" w:line="240" w:lineRule="auto"/>
        <w:ind w:firstLine="709"/>
        <w:jc w:val="right"/>
      </w:pPr>
      <w:r>
        <w:rPr>
          <w:rFonts w:ascii="Arial" w:hAnsi="Arial" w:cs="Arial"/>
          <w:sz w:val="23"/>
          <w:szCs w:val="23"/>
        </w:rPr>
        <w:t>фамилия, имя, отчество - для граждан,</w:t>
      </w:r>
    </w:p>
    <w:p w:rsidR="00CD0E6F" w:rsidRDefault="00146BD3">
      <w:pPr>
        <w:autoSpaceDE w:val="0"/>
        <w:autoSpaceDN w:val="0"/>
        <w:spacing w:after="0" w:line="240" w:lineRule="auto"/>
        <w:ind w:firstLine="709"/>
        <w:jc w:val="right"/>
      </w:pPr>
      <w:r>
        <w:rPr>
          <w:rFonts w:ascii="Arial" w:hAnsi="Arial" w:cs="Arial"/>
          <w:sz w:val="23"/>
          <w:szCs w:val="23"/>
        </w:rPr>
        <w:t>_____________________________________</w:t>
      </w:r>
    </w:p>
    <w:p w:rsidR="00CD0E6F" w:rsidRDefault="00146BD3">
      <w:pPr>
        <w:autoSpaceDE w:val="0"/>
        <w:autoSpaceDN w:val="0"/>
        <w:spacing w:after="0" w:line="240" w:lineRule="auto"/>
        <w:ind w:firstLine="709"/>
        <w:jc w:val="right"/>
      </w:pPr>
      <w:r>
        <w:rPr>
          <w:rFonts w:ascii="Arial" w:hAnsi="Arial" w:cs="Arial"/>
          <w:sz w:val="23"/>
          <w:szCs w:val="23"/>
        </w:rPr>
        <w:t>полное наименование организации -</w:t>
      </w:r>
    </w:p>
    <w:p w:rsidR="00CD0E6F" w:rsidRDefault="00146BD3">
      <w:pPr>
        <w:autoSpaceDE w:val="0"/>
        <w:autoSpaceDN w:val="0"/>
        <w:spacing w:after="0" w:line="240" w:lineRule="auto"/>
        <w:ind w:firstLine="709"/>
        <w:jc w:val="right"/>
      </w:pPr>
      <w:r>
        <w:rPr>
          <w:rFonts w:ascii="Arial" w:hAnsi="Arial" w:cs="Arial"/>
          <w:sz w:val="23"/>
          <w:szCs w:val="23"/>
        </w:rPr>
        <w:t>для юридических лиц,</w:t>
      </w:r>
    </w:p>
    <w:p w:rsidR="00CD0E6F" w:rsidRDefault="00146BD3">
      <w:pPr>
        <w:autoSpaceDE w:val="0"/>
        <w:autoSpaceDN w:val="0"/>
        <w:spacing w:after="0" w:line="240" w:lineRule="auto"/>
        <w:ind w:firstLine="709"/>
        <w:jc w:val="right"/>
      </w:pPr>
      <w:r>
        <w:rPr>
          <w:rFonts w:ascii="Arial" w:hAnsi="Arial" w:cs="Arial"/>
          <w:sz w:val="23"/>
          <w:szCs w:val="23"/>
        </w:rPr>
        <w:t>_____________________________________</w:t>
      </w:r>
    </w:p>
    <w:p w:rsidR="00CD0E6F" w:rsidRDefault="00146BD3">
      <w:pPr>
        <w:autoSpaceDE w:val="0"/>
        <w:autoSpaceDN w:val="0"/>
        <w:spacing w:after="0" w:line="240" w:lineRule="auto"/>
        <w:ind w:firstLine="709"/>
        <w:jc w:val="right"/>
      </w:pPr>
      <w:r>
        <w:rPr>
          <w:rFonts w:ascii="Arial" w:hAnsi="Arial" w:cs="Arial"/>
          <w:sz w:val="23"/>
          <w:szCs w:val="23"/>
        </w:rPr>
        <w:t>его почтовый индекс и адрес,</w:t>
      </w:r>
    </w:p>
    <w:p w:rsidR="00CD0E6F" w:rsidRDefault="00146BD3">
      <w:pPr>
        <w:autoSpaceDE w:val="0"/>
        <w:autoSpaceDN w:val="0"/>
        <w:spacing w:after="0" w:line="240" w:lineRule="auto"/>
        <w:ind w:firstLine="709"/>
        <w:jc w:val="right"/>
      </w:pPr>
      <w:r>
        <w:rPr>
          <w:rFonts w:ascii="Arial" w:hAnsi="Arial" w:cs="Arial"/>
          <w:sz w:val="23"/>
          <w:szCs w:val="23"/>
        </w:rPr>
        <w:t>адрес электронной почты)</w:t>
      </w:r>
    </w:p>
    <w:p w:rsidR="00CD0E6F" w:rsidRDefault="00146BD3">
      <w:pPr>
        <w:autoSpaceDE w:val="0"/>
        <w:autoSpaceDN w:val="0"/>
        <w:spacing w:after="0" w:line="240" w:lineRule="auto"/>
        <w:ind w:firstLine="709"/>
        <w:jc w:val="right"/>
      </w:pPr>
      <w:r>
        <w:rPr>
          <w:rFonts w:ascii="Arial" w:hAnsi="Arial" w:cs="Arial"/>
          <w:sz w:val="23"/>
          <w:szCs w:val="23"/>
        </w:rPr>
        <w:t>_____________________________________</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center"/>
      </w:pPr>
      <w:r>
        <w:rPr>
          <w:rFonts w:ascii="Arial" w:hAnsi="Arial" w:cs="Arial"/>
          <w:b/>
          <w:bCs/>
          <w:sz w:val="23"/>
          <w:szCs w:val="23"/>
        </w:rPr>
        <w:t> Разрешение на строительство</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Дата _____________________ 20__ г. N 13-ru 13301000-_________-20</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Администрация Зубово-Полянского муниципального района Республики Мордовия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___________________________________________________________________________</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(наименование уполномоченного федерального органа исполнительной власти,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___________________________________________________________________________</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или органа исполнительной власти субъекта Российской Федерации, или</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___________________________________________________________________________</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органа местного самоуправления, осуществляющих выдачу разрешения</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на строительство, Государственная корпорация "Росатом")</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в соответствии со статьей 51 Градостроительного кодекса Российской Федерации, разрешает:</w:t>
      </w:r>
    </w:p>
    <w:p w:rsidR="00CD0E6F" w:rsidRDefault="00146BD3">
      <w:pPr>
        <w:pStyle w:val="a5"/>
        <w:shd w:val="clear" w:color="auto" w:fill="FFFFFF"/>
        <w:spacing w:before="0" w:beforeAutospacing="0" w:after="0" w:afterAutospacing="0"/>
        <w:ind w:firstLine="709"/>
        <w:jc w:val="both"/>
      </w:pPr>
      <w:r>
        <w:rPr>
          <w:rFonts w:ascii="Arial" w:hAnsi="Arial" w:cs="Arial"/>
          <w:color w:val="000000"/>
        </w:rPr>
        <w:t> </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640"/>
        <w:gridCol w:w="3454"/>
        <w:gridCol w:w="1305"/>
        <w:gridCol w:w="1320"/>
        <w:gridCol w:w="2850"/>
      </w:tblGrid>
      <w:tr w:rsidR="00CD0E6F">
        <w:trPr>
          <w:tblCellSpacing w:w="0" w:type="dxa"/>
        </w:trPr>
        <w:tc>
          <w:tcPr>
            <w:tcW w:w="571"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1.</w:t>
            </w:r>
          </w:p>
        </w:tc>
        <w:tc>
          <w:tcPr>
            <w:tcW w:w="6078"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Строительство объекта капитального строительства</w:t>
            </w:r>
          </w:p>
        </w:tc>
        <w:tc>
          <w:tcPr>
            <w:tcW w:w="28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 </w:t>
            </w:r>
          </w:p>
        </w:tc>
      </w:tr>
      <w:tr w:rsidR="00CD0E6F">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CD0E6F" w:rsidRDefault="00CD0E6F"/>
        </w:tc>
        <w:tc>
          <w:tcPr>
            <w:tcW w:w="607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Реконструкцию объекта капитального строительства</w:t>
            </w:r>
          </w:p>
        </w:tc>
        <w:tc>
          <w:tcPr>
            <w:tcW w:w="2849"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 </w:t>
            </w:r>
          </w:p>
        </w:tc>
      </w:tr>
      <w:tr w:rsidR="00CD0E6F">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CD0E6F" w:rsidRDefault="00CD0E6F"/>
        </w:tc>
        <w:tc>
          <w:tcPr>
            <w:tcW w:w="607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2849"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 </w:t>
            </w:r>
          </w:p>
        </w:tc>
      </w:tr>
      <w:tr w:rsidR="00CD0E6F">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CD0E6F" w:rsidRDefault="00CD0E6F"/>
        </w:tc>
        <w:tc>
          <w:tcPr>
            <w:tcW w:w="607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Строительство линейного объекта (объекта капитального строительства, входящего в состав линейного объекта)</w:t>
            </w:r>
          </w:p>
        </w:tc>
        <w:tc>
          <w:tcPr>
            <w:tcW w:w="2849"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 </w:t>
            </w:r>
          </w:p>
        </w:tc>
      </w:tr>
      <w:tr w:rsidR="00CD0E6F">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CD0E6F" w:rsidRDefault="00CD0E6F"/>
        </w:tc>
        <w:tc>
          <w:tcPr>
            <w:tcW w:w="607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Реконструкцию линейного объекта (объекта капитального строительства входящего в состав линейного объекта)</w:t>
            </w:r>
          </w:p>
        </w:tc>
        <w:tc>
          <w:tcPr>
            <w:tcW w:w="2849"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 </w:t>
            </w:r>
          </w:p>
        </w:tc>
      </w:tr>
      <w:tr w:rsidR="00CD0E6F">
        <w:trPr>
          <w:tblCellSpacing w:w="0" w:type="dxa"/>
        </w:trPr>
        <w:tc>
          <w:tcPr>
            <w:tcW w:w="571"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2.</w:t>
            </w:r>
          </w:p>
        </w:tc>
        <w:tc>
          <w:tcPr>
            <w:tcW w:w="607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Наименование объекта капитального строительства (этапа) в соответствии с проектной документацией</w:t>
            </w:r>
          </w:p>
        </w:tc>
        <w:tc>
          <w:tcPr>
            <w:tcW w:w="2849"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 </w:t>
            </w:r>
          </w:p>
        </w:tc>
      </w:tr>
      <w:tr w:rsidR="00CD0E6F">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CD0E6F" w:rsidRDefault="00CD0E6F"/>
        </w:tc>
        <w:tc>
          <w:tcPr>
            <w:tcW w:w="607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849"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 </w:t>
            </w:r>
          </w:p>
        </w:tc>
      </w:tr>
      <w:tr w:rsidR="00CD0E6F">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CD0E6F" w:rsidRDefault="00CD0E6F"/>
        </w:tc>
        <w:tc>
          <w:tcPr>
            <w:tcW w:w="607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849"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 </w:t>
            </w:r>
          </w:p>
        </w:tc>
      </w:tr>
      <w:tr w:rsidR="00CD0E6F">
        <w:trPr>
          <w:tblCellSpacing w:w="0" w:type="dxa"/>
        </w:trPr>
        <w:tc>
          <w:tcPr>
            <w:tcW w:w="571"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3.</w:t>
            </w:r>
          </w:p>
        </w:tc>
        <w:tc>
          <w:tcPr>
            <w:tcW w:w="607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2849"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shd w:val="clear" w:color="auto" w:fill="FFFFFF"/>
              <w:spacing w:after="0" w:line="240" w:lineRule="auto"/>
            </w:pPr>
            <w:r>
              <w:rPr>
                <w:rFonts w:ascii="Arial" w:hAnsi="Arial" w:cs="Arial"/>
                <w:color w:val="000000"/>
                <w:sz w:val="23"/>
                <w:szCs w:val="23"/>
              </w:rPr>
              <w:t> </w:t>
            </w:r>
          </w:p>
        </w:tc>
      </w:tr>
      <w:tr w:rsidR="00CD0E6F">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CD0E6F" w:rsidRDefault="00CD0E6F"/>
        </w:tc>
        <w:tc>
          <w:tcPr>
            <w:tcW w:w="607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2849"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both"/>
            </w:pPr>
            <w:r>
              <w:rPr>
                <w:rFonts w:ascii="Arial" w:hAnsi="Arial" w:cs="Arial"/>
                <w:sz w:val="23"/>
                <w:szCs w:val="23"/>
              </w:rPr>
              <w:t> </w:t>
            </w:r>
          </w:p>
        </w:tc>
      </w:tr>
      <w:tr w:rsidR="00CD0E6F">
        <w:trPr>
          <w:tblCellSpacing w:w="0" w:type="dxa"/>
        </w:trPr>
        <w:tc>
          <w:tcPr>
            <w:tcW w:w="5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both"/>
            </w:pPr>
            <w:r>
              <w:rPr>
                <w:rFonts w:ascii="Arial" w:hAnsi="Arial" w:cs="Arial"/>
                <w:sz w:val="23"/>
                <w:szCs w:val="23"/>
              </w:rPr>
              <w:t> </w:t>
            </w:r>
          </w:p>
        </w:tc>
        <w:tc>
          <w:tcPr>
            <w:tcW w:w="607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Кадастровый номер реконструируемого объекта капитального строительства</w:t>
            </w:r>
          </w:p>
        </w:tc>
        <w:tc>
          <w:tcPr>
            <w:tcW w:w="2849"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both"/>
            </w:pPr>
            <w:r>
              <w:rPr>
                <w:rFonts w:ascii="Arial" w:hAnsi="Arial" w:cs="Arial"/>
                <w:sz w:val="23"/>
                <w:szCs w:val="23"/>
              </w:rPr>
              <w:t> </w:t>
            </w:r>
          </w:p>
        </w:tc>
      </w:tr>
      <w:tr w:rsidR="00CD0E6F">
        <w:trPr>
          <w:tblCellSpacing w:w="0" w:type="dxa"/>
        </w:trPr>
        <w:tc>
          <w:tcPr>
            <w:tcW w:w="5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3.1.</w:t>
            </w:r>
          </w:p>
        </w:tc>
        <w:tc>
          <w:tcPr>
            <w:tcW w:w="607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Сведения о градостроительном плане земельного участка</w:t>
            </w:r>
          </w:p>
        </w:tc>
        <w:tc>
          <w:tcPr>
            <w:tcW w:w="2849"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both"/>
            </w:pPr>
            <w:r>
              <w:rPr>
                <w:rFonts w:ascii="Arial" w:hAnsi="Arial" w:cs="Arial"/>
                <w:sz w:val="23"/>
                <w:szCs w:val="23"/>
              </w:rPr>
              <w:t> </w:t>
            </w:r>
          </w:p>
        </w:tc>
      </w:tr>
      <w:tr w:rsidR="00CD0E6F">
        <w:trPr>
          <w:tblCellSpacing w:w="0" w:type="dxa"/>
        </w:trPr>
        <w:tc>
          <w:tcPr>
            <w:tcW w:w="5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3.2.</w:t>
            </w:r>
          </w:p>
        </w:tc>
        <w:tc>
          <w:tcPr>
            <w:tcW w:w="607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Сведения о проекте планировки и проекте межевания территории</w:t>
            </w:r>
          </w:p>
        </w:tc>
        <w:tc>
          <w:tcPr>
            <w:tcW w:w="2849"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both"/>
            </w:pPr>
            <w:r>
              <w:rPr>
                <w:rFonts w:ascii="Arial" w:hAnsi="Arial" w:cs="Arial"/>
                <w:sz w:val="23"/>
                <w:szCs w:val="23"/>
              </w:rPr>
              <w:t> </w:t>
            </w:r>
          </w:p>
        </w:tc>
      </w:tr>
      <w:tr w:rsidR="00CD0E6F">
        <w:trPr>
          <w:tblCellSpacing w:w="0" w:type="dxa"/>
        </w:trPr>
        <w:tc>
          <w:tcPr>
            <w:tcW w:w="5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3.3.</w:t>
            </w:r>
          </w:p>
        </w:tc>
        <w:tc>
          <w:tcPr>
            <w:tcW w:w="6078"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2849"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both"/>
            </w:pPr>
            <w:r>
              <w:rPr>
                <w:rFonts w:ascii="Arial" w:hAnsi="Arial" w:cs="Arial"/>
                <w:sz w:val="23"/>
                <w:szCs w:val="23"/>
              </w:rPr>
              <w:t> </w:t>
            </w:r>
          </w:p>
        </w:tc>
      </w:tr>
      <w:tr w:rsidR="00CD0E6F">
        <w:trPr>
          <w:tblCellSpacing w:w="0" w:type="dxa"/>
        </w:trPr>
        <w:tc>
          <w:tcPr>
            <w:tcW w:w="5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4.</w:t>
            </w:r>
          </w:p>
        </w:tc>
        <w:tc>
          <w:tcPr>
            <w:tcW w:w="8927"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CD0E6F">
        <w:trPr>
          <w:tblCellSpacing w:w="0" w:type="dxa"/>
        </w:trPr>
        <w:tc>
          <w:tcPr>
            <w:tcW w:w="571"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both"/>
            </w:pPr>
            <w:r>
              <w:rPr>
                <w:rFonts w:ascii="Arial" w:hAnsi="Arial" w:cs="Arial"/>
                <w:sz w:val="23"/>
                <w:szCs w:val="23"/>
              </w:rPr>
              <w:t> </w:t>
            </w:r>
          </w:p>
        </w:tc>
        <w:tc>
          <w:tcPr>
            <w:tcW w:w="8927"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Наименование объекта капитального строительства, входящего в состав имущественного комплекса, в соответствии с проектной документацией:</w:t>
            </w:r>
          </w:p>
        </w:tc>
      </w:tr>
      <w:tr w:rsidR="00CD0E6F">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CD0E6F" w:rsidRDefault="00CD0E6F"/>
        </w:tc>
        <w:tc>
          <w:tcPr>
            <w:tcW w:w="3454"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Общая площадь (кв. м):</w:t>
            </w:r>
          </w:p>
        </w:tc>
        <w:tc>
          <w:tcPr>
            <w:tcW w:w="5473"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both"/>
            </w:pPr>
            <w:r>
              <w:rPr>
                <w:rFonts w:ascii="Arial" w:hAnsi="Arial" w:cs="Arial"/>
                <w:sz w:val="23"/>
                <w:szCs w:val="23"/>
              </w:rPr>
              <w:t>Площадь участка (кв. м):</w:t>
            </w:r>
          </w:p>
        </w:tc>
      </w:tr>
      <w:tr w:rsidR="00CD0E6F">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CD0E6F" w:rsidRDefault="00CD0E6F"/>
        </w:tc>
        <w:tc>
          <w:tcPr>
            <w:tcW w:w="3454"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Объем (куб. м)</w:t>
            </w:r>
          </w:p>
        </w:tc>
        <w:tc>
          <w:tcPr>
            <w:tcW w:w="5473"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both"/>
            </w:pPr>
            <w:r>
              <w:rPr>
                <w:rFonts w:ascii="Arial" w:hAnsi="Arial" w:cs="Arial"/>
                <w:sz w:val="23"/>
                <w:szCs w:val="23"/>
              </w:rPr>
              <w:t>в том числе подземной части (куб. м)</w:t>
            </w:r>
          </w:p>
        </w:tc>
      </w:tr>
      <w:tr w:rsidR="00CD0E6F">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CD0E6F" w:rsidRDefault="00CD0E6F"/>
        </w:tc>
        <w:tc>
          <w:tcPr>
            <w:tcW w:w="3454"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количество этажей (шт.):</w:t>
            </w:r>
          </w:p>
        </w:tc>
        <w:tc>
          <w:tcPr>
            <w:tcW w:w="5473"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both"/>
            </w:pPr>
            <w:r>
              <w:rPr>
                <w:rFonts w:ascii="Arial" w:hAnsi="Arial" w:cs="Arial"/>
                <w:sz w:val="23"/>
                <w:szCs w:val="23"/>
              </w:rPr>
              <w:t>высота (м):</w:t>
            </w:r>
          </w:p>
        </w:tc>
      </w:tr>
      <w:tr w:rsidR="00CD0E6F">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CD0E6F" w:rsidRDefault="00CD0E6F"/>
        </w:tc>
        <w:tc>
          <w:tcPr>
            <w:tcW w:w="3454"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количество подземных этажей (шт.)</w:t>
            </w:r>
          </w:p>
        </w:tc>
        <w:tc>
          <w:tcPr>
            <w:tcW w:w="5473"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both"/>
            </w:pPr>
            <w:r>
              <w:rPr>
                <w:rFonts w:ascii="Arial" w:hAnsi="Arial" w:cs="Arial"/>
                <w:sz w:val="23"/>
                <w:szCs w:val="23"/>
              </w:rPr>
              <w:t>вместимость (чел.):</w:t>
            </w:r>
          </w:p>
        </w:tc>
      </w:tr>
      <w:tr w:rsidR="00CD0E6F">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CD0E6F" w:rsidRDefault="00CD0E6F"/>
        </w:tc>
        <w:tc>
          <w:tcPr>
            <w:tcW w:w="3454"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площадь застройки (кв. м)</w:t>
            </w:r>
          </w:p>
        </w:tc>
        <w:tc>
          <w:tcPr>
            <w:tcW w:w="5473"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center"/>
            </w:pPr>
            <w:r>
              <w:rPr>
                <w:rFonts w:ascii="Arial" w:hAnsi="Arial" w:cs="Arial"/>
                <w:sz w:val="23"/>
                <w:szCs w:val="23"/>
              </w:rPr>
              <w:t> </w:t>
            </w:r>
          </w:p>
        </w:tc>
      </w:tr>
      <w:tr w:rsidR="00CD0E6F">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CD0E6F" w:rsidRDefault="00CD0E6F"/>
        </w:tc>
        <w:tc>
          <w:tcPr>
            <w:tcW w:w="3454"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Иные показатели:</w:t>
            </w:r>
          </w:p>
        </w:tc>
        <w:tc>
          <w:tcPr>
            <w:tcW w:w="5473"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center"/>
            </w:pPr>
            <w:r>
              <w:rPr>
                <w:rFonts w:ascii="Arial" w:hAnsi="Arial" w:cs="Arial"/>
                <w:sz w:val="23"/>
                <w:szCs w:val="23"/>
              </w:rPr>
              <w:t> </w:t>
            </w:r>
          </w:p>
        </w:tc>
      </w:tr>
      <w:tr w:rsidR="00CD0E6F">
        <w:trPr>
          <w:tblCellSpacing w:w="0" w:type="dxa"/>
        </w:trPr>
        <w:tc>
          <w:tcPr>
            <w:tcW w:w="5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5.</w:t>
            </w:r>
          </w:p>
        </w:tc>
        <w:tc>
          <w:tcPr>
            <w:tcW w:w="3454" w:type="dxa"/>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Адрес (местоположение объекта):</w:t>
            </w:r>
          </w:p>
        </w:tc>
        <w:tc>
          <w:tcPr>
            <w:tcW w:w="5473"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center"/>
            </w:pPr>
            <w:r>
              <w:rPr>
                <w:rFonts w:ascii="Arial" w:hAnsi="Arial" w:cs="Arial"/>
                <w:sz w:val="23"/>
                <w:szCs w:val="23"/>
              </w:rPr>
              <w:t> </w:t>
            </w:r>
          </w:p>
        </w:tc>
      </w:tr>
      <w:tr w:rsidR="00CD0E6F">
        <w:trPr>
          <w:tblCellSpacing w:w="0" w:type="dxa"/>
        </w:trPr>
        <w:tc>
          <w:tcPr>
            <w:tcW w:w="57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6.</w:t>
            </w:r>
          </w:p>
        </w:tc>
        <w:tc>
          <w:tcPr>
            <w:tcW w:w="8927" w:type="dxa"/>
            <w:gridSpan w:val="4"/>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center"/>
            </w:pPr>
            <w:r>
              <w:rPr>
                <w:rFonts w:ascii="Arial" w:hAnsi="Arial" w:cs="Arial"/>
                <w:sz w:val="23"/>
                <w:szCs w:val="23"/>
              </w:rPr>
              <w:t>Краткие проектные характеристики линейного объекта:</w:t>
            </w:r>
          </w:p>
        </w:tc>
      </w:tr>
      <w:tr w:rsidR="00CD0E6F">
        <w:trPr>
          <w:tblCellSpacing w:w="0" w:type="dxa"/>
        </w:trPr>
        <w:tc>
          <w:tcPr>
            <w:tcW w:w="571"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both"/>
            </w:pPr>
            <w:r>
              <w:rPr>
                <w:rFonts w:ascii="Arial" w:hAnsi="Arial" w:cs="Arial"/>
                <w:sz w:val="23"/>
                <w:szCs w:val="23"/>
              </w:rPr>
              <w:t> </w:t>
            </w:r>
          </w:p>
        </w:tc>
        <w:tc>
          <w:tcPr>
            <w:tcW w:w="4758"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категория (класс)</w:t>
            </w:r>
          </w:p>
        </w:tc>
        <w:tc>
          <w:tcPr>
            <w:tcW w:w="4169"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center"/>
            </w:pPr>
            <w:r>
              <w:rPr>
                <w:rFonts w:ascii="Arial" w:hAnsi="Arial" w:cs="Arial"/>
                <w:sz w:val="23"/>
                <w:szCs w:val="23"/>
              </w:rPr>
              <w:t> </w:t>
            </w:r>
          </w:p>
        </w:tc>
      </w:tr>
      <w:tr w:rsidR="00CD0E6F">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CD0E6F" w:rsidRDefault="00CD0E6F"/>
        </w:tc>
        <w:tc>
          <w:tcPr>
            <w:tcW w:w="4758"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Протяженность:</w:t>
            </w:r>
          </w:p>
        </w:tc>
        <w:tc>
          <w:tcPr>
            <w:tcW w:w="4169"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center"/>
            </w:pPr>
            <w:r>
              <w:rPr>
                <w:rFonts w:ascii="Arial" w:hAnsi="Arial" w:cs="Arial"/>
                <w:sz w:val="23"/>
                <w:szCs w:val="23"/>
              </w:rPr>
              <w:t> </w:t>
            </w:r>
          </w:p>
        </w:tc>
      </w:tr>
      <w:tr w:rsidR="00CD0E6F">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CD0E6F" w:rsidRDefault="00CD0E6F"/>
        </w:tc>
        <w:tc>
          <w:tcPr>
            <w:tcW w:w="4758"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Мощность (пропускная способность, грузооборот, интенсивность движения):</w:t>
            </w:r>
          </w:p>
        </w:tc>
        <w:tc>
          <w:tcPr>
            <w:tcW w:w="4169"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center"/>
            </w:pPr>
            <w:r>
              <w:rPr>
                <w:rFonts w:ascii="Arial" w:hAnsi="Arial" w:cs="Arial"/>
                <w:sz w:val="23"/>
                <w:szCs w:val="23"/>
              </w:rPr>
              <w:t> </w:t>
            </w:r>
          </w:p>
        </w:tc>
      </w:tr>
      <w:tr w:rsidR="00CD0E6F">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CD0E6F" w:rsidRDefault="00CD0E6F"/>
        </w:tc>
        <w:tc>
          <w:tcPr>
            <w:tcW w:w="4758"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Тип (КЛ, ВЛ, КВЛ), уровень напряжения линий электропередачи</w:t>
            </w:r>
          </w:p>
        </w:tc>
        <w:tc>
          <w:tcPr>
            <w:tcW w:w="4169"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center"/>
            </w:pPr>
            <w:r>
              <w:rPr>
                <w:rFonts w:ascii="Arial" w:hAnsi="Arial" w:cs="Arial"/>
                <w:sz w:val="23"/>
                <w:szCs w:val="23"/>
              </w:rPr>
              <w:t> </w:t>
            </w:r>
          </w:p>
        </w:tc>
      </w:tr>
      <w:tr w:rsidR="00CD0E6F">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CD0E6F" w:rsidRDefault="00CD0E6F"/>
        </w:tc>
        <w:tc>
          <w:tcPr>
            <w:tcW w:w="4758"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Перечень конструктивных элементов, оказывающих влияние на безопасность:</w:t>
            </w:r>
          </w:p>
        </w:tc>
        <w:tc>
          <w:tcPr>
            <w:tcW w:w="4169"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center"/>
            </w:pPr>
            <w:r>
              <w:rPr>
                <w:rFonts w:ascii="Arial" w:hAnsi="Arial" w:cs="Arial"/>
                <w:sz w:val="23"/>
                <w:szCs w:val="23"/>
              </w:rPr>
              <w:t> </w:t>
            </w:r>
          </w:p>
        </w:tc>
      </w:tr>
      <w:tr w:rsidR="00CD0E6F">
        <w:trPr>
          <w:tblCellSpacing w:w="0" w:type="dxa"/>
        </w:trPr>
        <w:tc>
          <w:tcPr>
            <w:tcW w:w="0" w:type="auto"/>
            <w:vMerge/>
            <w:tcBorders>
              <w:top w:val="nil"/>
              <w:left w:val="single" w:sz="8" w:space="0" w:color="auto"/>
              <w:bottom w:val="single" w:sz="8" w:space="0" w:color="auto"/>
              <w:right w:val="single" w:sz="8" w:space="0" w:color="auto"/>
            </w:tcBorders>
            <w:vAlign w:val="center"/>
            <w:hideMark/>
          </w:tcPr>
          <w:p w:rsidR="00CD0E6F" w:rsidRDefault="00CD0E6F"/>
        </w:tc>
        <w:tc>
          <w:tcPr>
            <w:tcW w:w="4758"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pPr>
            <w:r>
              <w:rPr>
                <w:rFonts w:ascii="Arial" w:hAnsi="Arial" w:cs="Arial"/>
                <w:sz w:val="23"/>
                <w:szCs w:val="23"/>
              </w:rPr>
              <w:t>Иные показатели:</w:t>
            </w:r>
          </w:p>
        </w:tc>
        <w:tc>
          <w:tcPr>
            <w:tcW w:w="4169" w:type="dxa"/>
            <w:gridSpan w:val="2"/>
            <w:tcBorders>
              <w:top w:val="nil"/>
              <w:left w:val="nil"/>
              <w:bottom w:val="single" w:sz="8" w:space="0" w:color="auto"/>
              <w:right w:val="single" w:sz="8" w:space="0" w:color="auto"/>
            </w:tcBorders>
            <w:tcMar>
              <w:top w:w="0" w:type="dxa"/>
              <w:left w:w="108" w:type="dxa"/>
              <w:bottom w:w="0" w:type="dxa"/>
              <w:right w:w="108" w:type="dxa"/>
            </w:tcMar>
            <w:hideMark/>
          </w:tcPr>
          <w:p w:rsidR="00CD0E6F" w:rsidRDefault="00146BD3">
            <w:pPr>
              <w:autoSpaceDE w:val="0"/>
              <w:autoSpaceDN w:val="0"/>
              <w:spacing w:after="0" w:line="240" w:lineRule="auto"/>
              <w:ind w:firstLine="709"/>
              <w:jc w:val="center"/>
            </w:pPr>
            <w:r>
              <w:rPr>
                <w:rFonts w:ascii="Arial" w:hAnsi="Arial" w:cs="Arial"/>
                <w:sz w:val="23"/>
                <w:szCs w:val="23"/>
              </w:rPr>
              <w:t> </w:t>
            </w:r>
          </w:p>
        </w:tc>
      </w:tr>
      <w:tr w:rsidR="00CD0E6F">
        <w:trPr>
          <w:tblCellSpacing w:w="0" w:type="dxa"/>
        </w:trPr>
        <w:tc>
          <w:tcPr>
            <w:tcW w:w="570" w:type="dxa"/>
            <w:vAlign w:val="center"/>
            <w:hideMark/>
          </w:tcPr>
          <w:p w:rsidR="00CD0E6F" w:rsidRDefault="00146BD3">
            <w:pPr>
              <w:spacing w:after="0"/>
            </w:pPr>
            <w:r>
              <w:rPr>
                <w:rFonts w:ascii="Times New Roman" w:hAnsi="Times New Roman"/>
                <w:sz w:val="24"/>
                <w:szCs w:val="24"/>
              </w:rPr>
              <w:t> </w:t>
            </w:r>
          </w:p>
        </w:tc>
        <w:tc>
          <w:tcPr>
            <w:tcW w:w="3450" w:type="dxa"/>
            <w:vAlign w:val="center"/>
            <w:hideMark/>
          </w:tcPr>
          <w:p w:rsidR="00CD0E6F" w:rsidRDefault="00146BD3">
            <w:pPr>
              <w:spacing w:after="0"/>
            </w:pPr>
            <w:r>
              <w:rPr>
                <w:rFonts w:ascii="Times New Roman" w:hAnsi="Times New Roman"/>
                <w:sz w:val="24"/>
                <w:szCs w:val="24"/>
              </w:rPr>
              <w:t> </w:t>
            </w:r>
          </w:p>
        </w:tc>
        <w:tc>
          <w:tcPr>
            <w:tcW w:w="1305" w:type="dxa"/>
            <w:vAlign w:val="center"/>
            <w:hideMark/>
          </w:tcPr>
          <w:p w:rsidR="00CD0E6F" w:rsidRDefault="00146BD3">
            <w:pPr>
              <w:spacing w:after="0"/>
            </w:pPr>
            <w:r>
              <w:rPr>
                <w:rFonts w:ascii="Times New Roman" w:hAnsi="Times New Roman"/>
                <w:sz w:val="24"/>
                <w:szCs w:val="24"/>
              </w:rPr>
              <w:t> </w:t>
            </w:r>
          </w:p>
        </w:tc>
        <w:tc>
          <w:tcPr>
            <w:tcW w:w="1320" w:type="dxa"/>
            <w:vAlign w:val="center"/>
            <w:hideMark/>
          </w:tcPr>
          <w:p w:rsidR="00CD0E6F" w:rsidRDefault="00146BD3">
            <w:pPr>
              <w:spacing w:after="0"/>
            </w:pPr>
            <w:r>
              <w:rPr>
                <w:rFonts w:ascii="Times New Roman" w:hAnsi="Times New Roman"/>
                <w:sz w:val="24"/>
                <w:szCs w:val="24"/>
              </w:rPr>
              <w:t> </w:t>
            </w:r>
          </w:p>
        </w:tc>
        <w:tc>
          <w:tcPr>
            <w:tcW w:w="2850" w:type="dxa"/>
            <w:vAlign w:val="center"/>
            <w:hideMark/>
          </w:tcPr>
          <w:p w:rsidR="00CD0E6F" w:rsidRDefault="00146BD3">
            <w:pPr>
              <w:spacing w:after="0"/>
            </w:pPr>
            <w:r>
              <w:rPr>
                <w:rFonts w:ascii="Times New Roman" w:hAnsi="Times New Roman"/>
                <w:sz w:val="24"/>
                <w:szCs w:val="24"/>
              </w:rPr>
              <w:t> </w:t>
            </w:r>
          </w:p>
        </w:tc>
      </w:tr>
    </w:tbl>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t> </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t> </w:t>
      </w:r>
    </w:p>
    <w:p w:rsidR="00CD0E6F" w:rsidRDefault="00146BD3">
      <w:pPr>
        <w:autoSpaceDE w:val="0"/>
        <w:autoSpaceDN w:val="0"/>
        <w:spacing w:after="0" w:line="240" w:lineRule="auto"/>
        <w:ind w:firstLine="709"/>
      </w:pPr>
      <w:r>
        <w:rPr>
          <w:rFonts w:ascii="Arial" w:hAnsi="Arial" w:cs="Arial"/>
          <w:sz w:val="23"/>
          <w:szCs w:val="23"/>
        </w:rPr>
        <w:t>Срок действия настоящего разрешения - до "____" ________________ 20___ г.</w:t>
      </w:r>
    </w:p>
    <w:p w:rsidR="00CD0E6F" w:rsidRDefault="00146BD3">
      <w:pPr>
        <w:autoSpaceDE w:val="0"/>
        <w:autoSpaceDN w:val="0"/>
        <w:spacing w:after="0" w:line="240" w:lineRule="auto"/>
        <w:ind w:firstLine="709"/>
      </w:pPr>
      <w:r>
        <w:rPr>
          <w:rFonts w:ascii="Arial" w:hAnsi="Arial" w:cs="Arial"/>
          <w:sz w:val="23"/>
          <w:szCs w:val="23"/>
        </w:rPr>
        <w:t>в соответствии с ________________________________________________________</w:t>
      </w:r>
    </w:p>
    <w:p w:rsidR="00CD0E6F" w:rsidRDefault="00146BD3">
      <w:pPr>
        <w:autoSpaceDE w:val="0"/>
        <w:autoSpaceDN w:val="0"/>
        <w:spacing w:after="0" w:line="240" w:lineRule="auto"/>
        <w:ind w:firstLine="709"/>
      </w:pPr>
      <w:r>
        <w:rPr>
          <w:rFonts w:ascii="Arial" w:hAnsi="Arial" w:cs="Arial"/>
          <w:sz w:val="23"/>
          <w:szCs w:val="23"/>
        </w:rPr>
        <w:t>_________________________________________________________________________</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_______________________________ ___________                     _________________________</w:t>
      </w:r>
    </w:p>
    <w:p w:rsidR="00CD0E6F" w:rsidRDefault="00146BD3">
      <w:pPr>
        <w:autoSpaceDE w:val="0"/>
        <w:autoSpaceDN w:val="0"/>
        <w:spacing w:after="0" w:line="240" w:lineRule="auto"/>
        <w:ind w:firstLine="709"/>
      </w:pPr>
      <w:r>
        <w:rPr>
          <w:rFonts w:ascii="Arial" w:hAnsi="Arial" w:cs="Arial"/>
          <w:sz w:val="23"/>
          <w:szCs w:val="23"/>
        </w:rPr>
        <w:t>(должность уполномоченного лица (подписано)                          (расшифровка подписи)</w:t>
      </w:r>
    </w:p>
    <w:p w:rsidR="00CD0E6F" w:rsidRDefault="00146BD3">
      <w:pPr>
        <w:autoSpaceDE w:val="0"/>
        <w:autoSpaceDN w:val="0"/>
        <w:spacing w:after="0" w:line="240" w:lineRule="auto"/>
        <w:ind w:firstLine="709"/>
      </w:pPr>
      <w:r>
        <w:rPr>
          <w:rFonts w:ascii="Arial" w:hAnsi="Arial" w:cs="Arial"/>
          <w:sz w:val="23"/>
          <w:szCs w:val="23"/>
        </w:rPr>
        <w:t> органа осуществляющего выдачу</w:t>
      </w:r>
    </w:p>
    <w:p w:rsidR="00CD0E6F" w:rsidRDefault="00146BD3">
      <w:pPr>
        <w:autoSpaceDE w:val="0"/>
        <w:autoSpaceDN w:val="0"/>
        <w:spacing w:after="0" w:line="240" w:lineRule="auto"/>
        <w:ind w:firstLine="709"/>
      </w:pPr>
      <w:r>
        <w:rPr>
          <w:rFonts w:ascii="Arial" w:hAnsi="Arial" w:cs="Arial"/>
          <w:sz w:val="23"/>
          <w:szCs w:val="23"/>
        </w:rPr>
        <w:t> разрешения на строительство)</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"___" ________________ 20___ г.</w:t>
      </w:r>
    </w:p>
    <w:p w:rsidR="00CD0E6F" w:rsidRDefault="00146BD3">
      <w:pPr>
        <w:autoSpaceDE w:val="0"/>
        <w:autoSpaceDN w:val="0"/>
        <w:spacing w:after="0" w:line="240" w:lineRule="auto"/>
        <w:ind w:firstLine="709"/>
      </w:pPr>
      <w:r>
        <w:rPr>
          <w:rFonts w:ascii="Arial" w:hAnsi="Arial" w:cs="Arial"/>
          <w:sz w:val="23"/>
          <w:szCs w:val="23"/>
        </w:rPr>
        <w:t>М.П.</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Действие настоящего разрешения</w:t>
      </w:r>
    </w:p>
    <w:p w:rsidR="00CD0E6F" w:rsidRDefault="00146BD3">
      <w:pPr>
        <w:autoSpaceDE w:val="0"/>
        <w:autoSpaceDN w:val="0"/>
        <w:spacing w:after="0" w:line="240" w:lineRule="auto"/>
        <w:ind w:firstLine="709"/>
      </w:pPr>
      <w:r>
        <w:rPr>
          <w:rFonts w:ascii="Arial" w:hAnsi="Arial" w:cs="Arial"/>
          <w:sz w:val="23"/>
          <w:szCs w:val="23"/>
        </w:rPr>
        <w:t>продлено до "____" ________________ 20___ г.</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_______________________________ ___________                     _________________________</w:t>
      </w:r>
    </w:p>
    <w:p w:rsidR="00CD0E6F" w:rsidRDefault="00146BD3">
      <w:pPr>
        <w:autoSpaceDE w:val="0"/>
        <w:autoSpaceDN w:val="0"/>
        <w:spacing w:after="0" w:line="240" w:lineRule="auto"/>
        <w:ind w:firstLine="709"/>
      </w:pPr>
      <w:r>
        <w:rPr>
          <w:rFonts w:ascii="Arial" w:hAnsi="Arial" w:cs="Arial"/>
          <w:sz w:val="23"/>
          <w:szCs w:val="23"/>
        </w:rPr>
        <w:t>(должность уполномоченного лица (подписано)                                (расшифровка подписи)</w:t>
      </w:r>
    </w:p>
    <w:p w:rsidR="00CD0E6F" w:rsidRDefault="00146BD3">
      <w:pPr>
        <w:autoSpaceDE w:val="0"/>
        <w:autoSpaceDN w:val="0"/>
        <w:spacing w:after="0" w:line="240" w:lineRule="auto"/>
        <w:ind w:firstLine="709"/>
      </w:pPr>
      <w:r>
        <w:rPr>
          <w:rFonts w:ascii="Arial" w:hAnsi="Arial" w:cs="Arial"/>
          <w:sz w:val="23"/>
          <w:szCs w:val="23"/>
        </w:rPr>
        <w:t> органа осуществляющего выдачу</w:t>
      </w:r>
    </w:p>
    <w:p w:rsidR="00CD0E6F" w:rsidRDefault="00146BD3">
      <w:pPr>
        <w:autoSpaceDE w:val="0"/>
        <w:autoSpaceDN w:val="0"/>
        <w:spacing w:after="0" w:line="240" w:lineRule="auto"/>
        <w:ind w:firstLine="709"/>
      </w:pPr>
      <w:r>
        <w:rPr>
          <w:rFonts w:ascii="Arial" w:hAnsi="Arial" w:cs="Arial"/>
          <w:sz w:val="23"/>
          <w:szCs w:val="23"/>
        </w:rPr>
        <w:t> разрешения на строительство)</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pPr>
      <w:r>
        <w:rPr>
          <w:rFonts w:ascii="Arial" w:hAnsi="Arial" w:cs="Arial"/>
          <w:sz w:val="23"/>
          <w:szCs w:val="23"/>
        </w:rPr>
        <w:t>"___" ________________ 20___ г.</w:t>
      </w:r>
    </w:p>
    <w:p w:rsidR="00CD0E6F" w:rsidRDefault="00146BD3">
      <w:pPr>
        <w:autoSpaceDE w:val="0"/>
        <w:autoSpaceDN w:val="0"/>
        <w:spacing w:after="0" w:line="240" w:lineRule="auto"/>
        <w:ind w:firstLine="709"/>
      </w:pPr>
      <w:r>
        <w:rPr>
          <w:rFonts w:ascii="Arial" w:hAnsi="Arial" w:cs="Arial"/>
          <w:sz w:val="23"/>
          <w:szCs w:val="23"/>
        </w:rPr>
        <w:t>М.П.</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autoSpaceDE w:val="0"/>
        <w:autoSpaceDN w:val="0"/>
        <w:spacing w:after="0" w:line="240" w:lineRule="auto"/>
        <w:ind w:firstLine="709"/>
        <w:jc w:val="both"/>
      </w:pPr>
      <w:r>
        <w:rPr>
          <w:rFonts w:ascii="Arial" w:hAnsi="Arial" w:cs="Arial"/>
          <w:sz w:val="23"/>
          <w:szCs w:val="23"/>
        </w:rPr>
        <w:t> </w:t>
      </w:r>
    </w:p>
    <w:p w:rsidR="00CD0E6F" w:rsidRDefault="00146BD3">
      <w:pPr>
        <w:pStyle w:val="a5"/>
      </w:pPr>
      <w:r>
        <w:t> </w:t>
      </w:r>
    </w:p>
    <w:sectPr w:rsidR="00CD0E6F">
      <w:pgSz w:w="11907"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F25AA3"/>
    <w:rsid w:val="00146BD3"/>
    <w:rsid w:val="00255884"/>
    <w:rsid w:val="00CD0E6F"/>
    <w:rsid w:val="00F25A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2"/>
      <w:szCs w:val="22"/>
    </w:rPr>
  </w:style>
  <w:style w:type="paragraph" w:styleId="1">
    <w:name w:val="heading 1"/>
    <w:basedOn w:val="a"/>
    <w:link w:val="10"/>
    <w:uiPriority w:val="9"/>
    <w:qFormat/>
    <w:pPr>
      <w:autoSpaceDE w:val="0"/>
      <w:autoSpaceDN w:val="0"/>
      <w:spacing w:before="108" w:after="108" w:line="240" w:lineRule="auto"/>
      <w:jc w:val="center"/>
      <w:outlineLvl w:val="0"/>
    </w:pPr>
    <w:rPr>
      <w:rFonts w:ascii="Arial" w:hAnsi="Arial" w:cs="Arial"/>
      <w:b/>
      <w:bCs/>
      <w:color w:val="26282F"/>
      <w:kern w:val="36"/>
      <w:sz w:val="24"/>
      <w:szCs w:val="24"/>
    </w:rPr>
  </w:style>
  <w:style w:type="paragraph" w:styleId="2">
    <w:name w:val="heading 2"/>
    <w:basedOn w:val="a"/>
    <w:link w:val="20"/>
    <w:uiPriority w:val="9"/>
    <w:qFormat/>
    <w:pPr>
      <w:spacing w:before="100" w:beforeAutospacing="1" w:after="100" w:afterAutospacing="1" w:line="240" w:lineRule="auto"/>
      <w:outlineLvl w:val="1"/>
    </w:pPr>
    <w:rPr>
      <w:rFonts w:ascii="Times New Roman" w:hAnsi="Times New Roman"/>
      <w:b/>
      <w:bCs/>
      <w:sz w:val="36"/>
      <w:szCs w:val="36"/>
    </w:rPr>
  </w:style>
  <w:style w:type="paragraph" w:styleId="3">
    <w:name w:val="heading 3"/>
    <w:basedOn w:val="a"/>
    <w:link w:val="30"/>
    <w:uiPriority w:val="9"/>
    <w:qFormat/>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link w:val="40"/>
    <w:uiPriority w:val="9"/>
    <w:qFormat/>
    <w:pPr>
      <w:spacing w:before="100" w:beforeAutospacing="1" w:after="100" w:afterAutospacing="1" w:line="240" w:lineRule="auto"/>
      <w:outlineLvl w:val="3"/>
    </w:pPr>
    <w:rPr>
      <w:rFonts w:ascii="Times New Roman" w:hAnsi="Times New Roman"/>
      <w:b/>
      <w:bCs/>
      <w:sz w:val="24"/>
      <w:szCs w:val="24"/>
    </w:rPr>
  </w:style>
  <w:style w:type="paragraph" w:styleId="5">
    <w:name w:val="heading 5"/>
    <w:basedOn w:val="a"/>
    <w:link w:val="50"/>
    <w:uiPriority w:val="9"/>
    <w:qFormat/>
    <w:pPr>
      <w:spacing w:before="100" w:beforeAutospacing="1" w:after="100" w:afterAutospacing="1" w:line="240" w:lineRule="auto"/>
      <w:outlineLvl w:val="4"/>
    </w:pPr>
    <w:rPr>
      <w:rFonts w:ascii="Times New Roman" w:hAnsi="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character" w:customStyle="1" w:styleId="10">
    <w:name w:val="Заголовок 1 Знак"/>
    <w:basedOn w:val="a0"/>
    <w:link w:val="1"/>
    <w:uiPriority w:val="9"/>
    <w:rPr>
      <w:rFonts w:ascii="Arial" w:hAnsi="Arial" w:cs="Arial" w:hint="default"/>
      <w:b/>
      <w:bCs/>
      <w:color w:val="26282F"/>
    </w:rPr>
  </w:style>
  <w:style w:type="character" w:customStyle="1" w:styleId="20">
    <w:name w:val="Заголовок 2 Знак"/>
    <w:basedOn w:val="a0"/>
    <w:link w:val="2"/>
    <w:uiPriority w:val="9"/>
    <w:semiHidden/>
    <w:rPr>
      <w:rFonts w:ascii="Cambria" w:hAnsi="Cambria" w:hint="default"/>
      <w:b/>
      <w:bCs/>
      <w:color w:val="4F81BD"/>
    </w:rPr>
  </w:style>
  <w:style w:type="character" w:customStyle="1" w:styleId="30">
    <w:name w:val="Заголовок 3 Знак"/>
    <w:basedOn w:val="a0"/>
    <w:link w:val="3"/>
    <w:uiPriority w:val="9"/>
    <w:semiHidden/>
    <w:rPr>
      <w:rFonts w:ascii="Cambria" w:hAnsi="Cambria" w:hint="default"/>
      <w:b/>
      <w:bCs/>
      <w:color w:val="4F81BD"/>
    </w:rPr>
  </w:style>
  <w:style w:type="character" w:customStyle="1" w:styleId="40">
    <w:name w:val="Заголовок 4 Знак"/>
    <w:basedOn w:val="a0"/>
    <w:link w:val="4"/>
    <w:uiPriority w:val="9"/>
    <w:semiHidden/>
    <w:rPr>
      <w:rFonts w:ascii="Cambria" w:hAnsi="Cambria" w:hint="default"/>
      <w:b/>
      <w:bCs/>
      <w:i/>
      <w:iCs/>
      <w:color w:val="4F81BD"/>
    </w:rPr>
  </w:style>
  <w:style w:type="character" w:customStyle="1" w:styleId="50">
    <w:name w:val="Заголовок 5 Знак"/>
    <w:basedOn w:val="a0"/>
    <w:link w:val="5"/>
    <w:uiPriority w:val="9"/>
    <w:semiHidden/>
    <w:rPr>
      <w:rFonts w:ascii="Cambria" w:hAnsi="Cambria" w:hint="default"/>
      <w:color w:val="243F60"/>
    </w:rPr>
  </w:style>
  <w:style w:type="paragraph" w:styleId="a5">
    <w:name w:val="Normal (Web)"/>
    <w:basedOn w:val="a"/>
    <w:uiPriority w:val="99"/>
    <w:semiHidden/>
    <w:unhideWhenUsed/>
    <w:pPr>
      <w:spacing w:before="100" w:beforeAutospacing="1" w:after="100" w:afterAutospacing="1" w:line="240" w:lineRule="auto"/>
    </w:pPr>
    <w:rPr>
      <w:rFonts w:ascii="Times New Roman" w:hAnsi="Times New Roman"/>
      <w:sz w:val="24"/>
      <w:szCs w:val="24"/>
    </w:rPr>
  </w:style>
  <w:style w:type="paragraph" w:styleId="a6">
    <w:name w:val="Balloon Text"/>
    <w:basedOn w:val="a"/>
    <w:link w:val="a7"/>
    <w:uiPriority w:val="99"/>
    <w:semiHidden/>
    <w:unhideWhenUse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Pr>
      <w:rFonts w:ascii="Tahoma" w:hAnsi="Tahoma" w:cs="Tahoma" w:hint="default"/>
    </w:rPr>
  </w:style>
  <w:style w:type="paragraph" w:customStyle="1" w:styleId="a8">
    <w:name w:val="Текст (справка)"/>
    <w:basedOn w:val="a"/>
    <w:pPr>
      <w:autoSpaceDE w:val="0"/>
      <w:autoSpaceDN w:val="0"/>
      <w:spacing w:after="0" w:line="240" w:lineRule="auto"/>
      <w:ind w:left="170" w:right="170"/>
    </w:pPr>
    <w:rPr>
      <w:rFonts w:ascii="Arial" w:hAnsi="Arial" w:cs="Arial"/>
      <w:sz w:val="24"/>
      <w:szCs w:val="24"/>
    </w:rPr>
  </w:style>
  <w:style w:type="paragraph" w:customStyle="1" w:styleId="a9">
    <w:name w:val="Комментарий"/>
    <w:basedOn w:val="a"/>
    <w:pPr>
      <w:shd w:val="clear" w:color="auto" w:fill="F0F0F0"/>
      <w:autoSpaceDE w:val="0"/>
      <w:autoSpaceDN w:val="0"/>
      <w:spacing w:before="75" w:after="0" w:line="240" w:lineRule="auto"/>
      <w:ind w:left="170"/>
      <w:jc w:val="both"/>
    </w:pPr>
    <w:rPr>
      <w:rFonts w:ascii="Arial" w:hAnsi="Arial" w:cs="Arial"/>
      <w:color w:val="353842"/>
      <w:sz w:val="24"/>
      <w:szCs w:val="24"/>
    </w:rPr>
  </w:style>
  <w:style w:type="paragraph" w:customStyle="1" w:styleId="aa">
    <w:name w:val="Информация об изменениях документа"/>
    <w:basedOn w:val="a"/>
    <w:pPr>
      <w:shd w:val="clear" w:color="auto" w:fill="F0F0F0"/>
      <w:autoSpaceDE w:val="0"/>
      <w:autoSpaceDN w:val="0"/>
      <w:spacing w:before="75" w:after="0" w:line="240" w:lineRule="auto"/>
      <w:ind w:left="170"/>
      <w:jc w:val="both"/>
    </w:pPr>
    <w:rPr>
      <w:rFonts w:ascii="Arial" w:hAnsi="Arial" w:cs="Arial"/>
      <w:i/>
      <w:iCs/>
      <w:color w:val="353842"/>
      <w:sz w:val="24"/>
      <w:szCs w:val="24"/>
    </w:rPr>
  </w:style>
  <w:style w:type="paragraph" w:customStyle="1" w:styleId="ab">
    <w:name w:val="Нормальный (таблица)"/>
    <w:basedOn w:val="a"/>
    <w:pPr>
      <w:autoSpaceDE w:val="0"/>
      <w:autoSpaceDN w:val="0"/>
      <w:spacing w:after="0" w:line="240" w:lineRule="auto"/>
      <w:jc w:val="both"/>
    </w:pPr>
    <w:rPr>
      <w:rFonts w:ascii="Arial" w:hAnsi="Arial" w:cs="Arial"/>
      <w:sz w:val="24"/>
      <w:szCs w:val="24"/>
    </w:rPr>
  </w:style>
  <w:style w:type="paragraph" w:customStyle="1" w:styleId="ac">
    <w:name w:val="Таблицы (моноширинный)"/>
    <w:basedOn w:val="a"/>
    <w:pPr>
      <w:autoSpaceDE w:val="0"/>
      <w:autoSpaceDN w:val="0"/>
      <w:spacing w:after="0" w:line="240" w:lineRule="auto"/>
    </w:pPr>
    <w:rPr>
      <w:rFonts w:ascii="Courier New" w:hAnsi="Courier New" w:cs="Courier New"/>
      <w:sz w:val="24"/>
      <w:szCs w:val="24"/>
    </w:rPr>
  </w:style>
  <w:style w:type="paragraph" w:customStyle="1" w:styleId="ad">
    <w:name w:val="Прижатый влево"/>
    <w:basedOn w:val="a"/>
    <w:pPr>
      <w:autoSpaceDE w:val="0"/>
      <w:autoSpaceDN w:val="0"/>
      <w:spacing w:after="0" w:line="240" w:lineRule="auto"/>
    </w:pPr>
    <w:rPr>
      <w:rFonts w:ascii="Arial" w:hAnsi="Arial" w:cs="Arial"/>
      <w:sz w:val="24"/>
      <w:szCs w:val="24"/>
    </w:rPr>
  </w:style>
  <w:style w:type="paragraph" w:customStyle="1" w:styleId="msochpdefault">
    <w:name w:val="msochpdefault"/>
    <w:basedOn w:val="a"/>
    <w:pPr>
      <w:spacing w:before="100" w:beforeAutospacing="1" w:after="100" w:afterAutospacing="1" w:line="240" w:lineRule="auto"/>
    </w:pPr>
    <w:rPr>
      <w:sz w:val="24"/>
      <w:szCs w:val="24"/>
    </w:rPr>
  </w:style>
  <w:style w:type="paragraph" w:customStyle="1" w:styleId="msopapdefault">
    <w:name w:val="msopapdefault"/>
    <w:basedOn w:val="a"/>
    <w:pPr>
      <w:spacing w:before="100" w:beforeAutospacing="1"/>
    </w:pPr>
    <w:rPr>
      <w:rFonts w:ascii="Times New Roman" w:hAnsi="Times New Roman"/>
      <w:sz w:val="24"/>
      <w:szCs w:val="24"/>
    </w:rPr>
  </w:style>
  <w:style w:type="character" w:customStyle="1" w:styleId="ae">
    <w:name w:val="Цветовое выделение"/>
    <w:basedOn w:val="a0"/>
    <w:rPr>
      <w:b/>
      <w:bCs/>
      <w:color w:val="26282F"/>
    </w:rPr>
  </w:style>
  <w:style w:type="character" w:customStyle="1" w:styleId="af">
    <w:name w:val="Гипертекстовая ссылка"/>
    <w:basedOn w:val="a0"/>
    <w:rPr>
      <w:b w:val="0"/>
      <w:bCs w:val="0"/>
      <w:color w:val="106BBE"/>
    </w:rPr>
  </w:style>
  <w:style w:type="character" w:customStyle="1" w:styleId="af0">
    <w:name w:val="Продолжение ссылки"/>
    <w:basedOn w:val="a0"/>
    <w:rPr>
      <w:b w:val="0"/>
      <w:bCs w:val="0"/>
      <w:color w:val="106BBE"/>
    </w:rPr>
  </w:style>
  <w:style w:type="character" w:customStyle="1" w:styleId="af1">
    <w:name w:val="Цветовое выделение для Текст"/>
    <w:basedOn w:val="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2"/>
      <w:szCs w:val="22"/>
    </w:rPr>
  </w:style>
  <w:style w:type="paragraph" w:styleId="1">
    <w:name w:val="heading 1"/>
    <w:basedOn w:val="a"/>
    <w:link w:val="10"/>
    <w:uiPriority w:val="9"/>
    <w:qFormat/>
    <w:pPr>
      <w:autoSpaceDE w:val="0"/>
      <w:autoSpaceDN w:val="0"/>
      <w:spacing w:before="108" w:after="108" w:line="240" w:lineRule="auto"/>
      <w:jc w:val="center"/>
      <w:outlineLvl w:val="0"/>
    </w:pPr>
    <w:rPr>
      <w:rFonts w:ascii="Arial" w:hAnsi="Arial" w:cs="Arial"/>
      <w:b/>
      <w:bCs/>
      <w:color w:val="26282F"/>
      <w:kern w:val="36"/>
      <w:sz w:val="24"/>
      <w:szCs w:val="24"/>
    </w:rPr>
  </w:style>
  <w:style w:type="paragraph" w:styleId="2">
    <w:name w:val="heading 2"/>
    <w:basedOn w:val="a"/>
    <w:link w:val="20"/>
    <w:uiPriority w:val="9"/>
    <w:qFormat/>
    <w:pPr>
      <w:spacing w:before="100" w:beforeAutospacing="1" w:after="100" w:afterAutospacing="1" w:line="240" w:lineRule="auto"/>
      <w:outlineLvl w:val="1"/>
    </w:pPr>
    <w:rPr>
      <w:rFonts w:ascii="Times New Roman" w:hAnsi="Times New Roman"/>
      <w:b/>
      <w:bCs/>
      <w:sz w:val="36"/>
      <w:szCs w:val="36"/>
    </w:rPr>
  </w:style>
  <w:style w:type="paragraph" w:styleId="3">
    <w:name w:val="heading 3"/>
    <w:basedOn w:val="a"/>
    <w:link w:val="30"/>
    <w:uiPriority w:val="9"/>
    <w:qFormat/>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link w:val="40"/>
    <w:uiPriority w:val="9"/>
    <w:qFormat/>
    <w:pPr>
      <w:spacing w:before="100" w:beforeAutospacing="1" w:after="100" w:afterAutospacing="1" w:line="240" w:lineRule="auto"/>
      <w:outlineLvl w:val="3"/>
    </w:pPr>
    <w:rPr>
      <w:rFonts w:ascii="Times New Roman" w:hAnsi="Times New Roman"/>
      <w:b/>
      <w:bCs/>
      <w:sz w:val="24"/>
      <w:szCs w:val="24"/>
    </w:rPr>
  </w:style>
  <w:style w:type="paragraph" w:styleId="5">
    <w:name w:val="heading 5"/>
    <w:basedOn w:val="a"/>
    <w:link w:val="50"/>
    <w:uiPriority w:val="9"/>
    <w:qFormat/>
    <w:pPr>
      <w:spacing w:before="100" w:beforeAutospacing="1" w:after="100" w:afterAutospacing="1" w:line="240" w:lineRule="auto"/>
      <w:outlineLvl w:val="4"/>
    </w:pPr>
    <w:rPr>
      <w:rFonts w:ascii="Times New Roman" w:hAnsi="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character" w:customStyle="1" w:styleId="10">
    <w:name w:val="Заголовок 1 Знак"/>
    <w:basedOn w:val="a0"/>
    <w:link w:val="1"/>
    <w:uiPriority w:val="9"/>
    <w:rPr>
      <w:rFonts w:ascii="Arial" w:hAnsi="Arial" w:cs="Arial" w:hint="default"/>
      <w:b/>
      <w:bCs/>
      <w:color w:val="26282F"/>
    </w:rPr>
  </w:style>
  <w:style w:type="character" w:customStyle="1" w:styleId="20">
    <w:name w:val="Заголовок 2 Знак"/>
    <w:basedOn w:val="a0"/>
    <w:link w:val="2"/>
    <w:uiPriority w:val="9"/>
    <w:semiHidden/>
    <w:rPr>
      <w:rFonts w:ascii="Cambria" w:hAnsi="Cambria" w:hint="default"/>
      <w:b/>
      <w:bCs/>
      <w:color w:val="4F81BD"/>
    </w:rPr>
  </w:style>
  <w:style w:type="character" w:customStyle="1" w:styleId="30">
    <w:name w:val="Заголовок 3 Знак"/>
    <w:basedOn w:val="a0"/>
    <w:link w:val="3"/>
    <w:uiPriority w:val="9"/>
    <w:semiHidden/>
    <w:rPr>
      <w:rFonts w:ascii="Cambria" w:hAnsi="Cambria" w:hint="default"/>
      <w:b/>
      <w:bCs/>
      <w:color w:val="4F81BD"/>
    </w:rPr>
  </w:style>
  <w:style w:type="character" w:customStyle="1" w:styleId="40">
    <w:name w:val="Заголовок 4 Знак"/>
    <w:basedOn w:val="a0"/>
    <w:link w:val="4"/>
    <w:uiPriority w:val="9"/>
    <w:semiHidden/>
    <w:rPr>
      <w:rFonts w:ascii="Cambria" w:hAnsi="Cambria" w:hint="default"/>
      <w:b/>
      <w:bCs/>
      <w:i/>
      <w:iCs/>
      <w:color w:val="4F81BD"/>
    </w:rPr>
  </w:style>
  <w:style w:type="character" w:customStyle="1" w:styleId="50">
    <w:name w:val="Заголовок 5 Знак"/>
    <w:basedOn w:val="a0"/>
    <w:link w:val="5"/>
    <w:uiPriority w:val="9"/>
    <w:semiHidden/>
    <w:rPr>
      <w:rFonts w:ascii="Cambria" w:hAnsi="Cambria" w:hint="default"/>
      <w:color w:val="243F60"/>
    </w:rPr>
  </w:style>
  <w:style w:type="paragraph" w:styleId="a5">
    <w:name w:val="Normal (Web)"/>
    <w:basedOn w:val="a"/>
    <w:uiPriority w:val="99"/>
    <w:semiHidden/>
    <w:unhideWhenUsed/>
    <w:pPr>
      <w:spacing w:before="100" w:beforeAutospacing="1" w:after="100" w:afterAutospacing="1" w:line="240" w:lineRule="auto"/>
    </w:pPr>
    <w:rPr>
      <w:rFonts w:ascii="Times New Roman" w:hAnsi="Times New Roman"/>
      <w:sz w:val="24"/>
      <w:szCs w:val="24"/>
    </w:rPr>
  </w:style>
  <w:style w:type="paragraph" w:styleId="a6">
    <w:name w:val="Balloon Text"/>
    <w:basedOn w:val="a"/>
    <w:link w:val="a7"/>
    <w:uiPriority w:val="99"/>
    <w:semiHidden/>
    <w:unhideWhenUse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Pr>
      <w:rFonts w:ascii="Tahoma" w:hAnsi="Tahoma" w:cs="Tahoma" w:hint="default"/>
    </w:rPr>
  </w:style>
  <w:style w:type="paragraph" w:customStyle="1" w:styleId="a8">
    <w:name w:val="Текст (справка)"/>
    <w:basedOn w:val="a"/>
    <w:pPr>
      <w:autoSpaceDE w:val="0"/>
      <w:autoSpaceDN w:val="0"/>
      <w:spacing w:after="0" w:line="240" w:lineRule="auto"/>
      <w:ind w:left="170" w:right="170"/>
    </w:pPr>
    <w:rPr>
      <w:rFonts w:ascii="Arial" w:hAnsi="Arial" w:cs="Arial"/>
      <w:sz w:val="24"/>
      <w:szCs w:val="24"/>
    </w:rPr>
  </w:style>
  <w:style w:type="paragraph" w:customStyle="1" w:styleId="a9">
    <w:name w:val="Комментарий"/>
    <w:basedOn w:val="a"/>
    <w:pPr>
      <w:shd w:val="clear" w:color="auto" w:fill="F0F0F0"/>
      <w:autoSpaceDE w:val="0"/>
      <w:autoSpaceDN w:val="0"/>
      <w:spacing w:before="75" w:after="0" w:line="240" w:lineRule="auto"/>
      <w:ind w:left="170"/>
      <w:jc w:val="both"/>
    </w:pPr>
    <w:rPr>
      <w:rFonts w:ascii="Arial" w:hAnsi="Arial" w:cs="Arial"/>
      <w:color w:val="353842"/>
      <w:sz w:val="24"/>
      <w:szCs w:val="24"/>
    </w:rPr>
  </w:style>
  <w:style w:type="paragraph" w:customStyle="1" w:styleId="aa">
    <w:name w:val="Информация об изменениях документа"/>
    <w:basedOn w:val="a"/>
    <w:pPr>
      <w:shd w:val="clear" w:color="auto" w:fill="F0F0F0"/>
      <w:autoSpaceDE w:val="0"/>
      <w:autoSpaceDN w:val="0"/>
      <w:spacing w:before="75" w:after="0" w:line="240" w:lineRule="auto"/>
      <w:ind w:left="170"/>
      <w:jc w:val="both"/>
    </w:pPr>
    <w:rPr>
      <w:rFonts w:ascii="Arial" w:hAnsi="Arial" w:cs="Arial"/>
      <w:i/>
      <w:iCs/>
      <w:color w:val="353842"/>
      <w:sz w:val="24"/>
      <w:szCs w:val="24"/>
    </w:rPr>
  </w:style>
  <w:style w:type="paragraph" w:customStyle="1" w:styleId="ab">
    <w:name w:val="Нормальный (таблица)"/>
    <w:basedOn w:val="a"/>
    <w:pPr>
      <w:autoSpaceDE w:val="0"/>
      <w:autoSpaceDN w:val="0"/>
      <w:spacing w:after="0" w:line="240" w:lineRule="auto"/>
      <w:jc w:val="both"/>
    </w:pPr>
    <w:rPr>
      <w:rFonts w:ascii="Arial" w:hAnsi="Arial" w:cs="Arial"/>
      <w:sz w:val="24"/>
      <w:szCs w:val="24"/>
    </w:rPr>
  </w:style>
  <w:style w:type="paragraph" w:customStyle="1" w:styleId="ac">
    <w:name w:val="Таблицы (моноширинный)"/>
    <w:basedOn w:val="a"/>
    <w:pPr>
      <w:autoSpaceDE w:val="0"/>
      <w:autoSpaceDN w:val="0"/>
      <w:spacing w:after="0" w:line="240" w:lineRule="auto"/>
    </w:pPr>
    <w:rPr>
      <w:rFonts w:ascii="Courier New" w:hAnsi="Courier New" w:cs="Courier New"/>
      <w:sz w:val="24"/>
      <w:szCs w:val="24"/>
    </w:rPr>
  </w:style>
  <w:style w:type="paragraph" w:customStyle="1" w:styleId="ad">
    <w:name w:val="Прижатый влево"/>
    <w:basedOn w:val="a"/>
    <w:pPr>
      <w:autoSpaceDE w:val="0"/>
      <w:autoSpaceDN w:val="0"/>
      <w:spacing w:after="0" w:line="240" w:lineRule="auto"/>
    </w:pPr>
    <w:rPr>
      <w:rFonts w:ascii="Arial" w:hAnsi="Arial" w:cs="Arial"/>
      <w:sz w:val="24"/>
      <w:szCs w:val="24"/>
    </w:rPr>
  </w:style>
  <w:style w:type="paragraph" w:customStyle="1" w:styleId="msochpdefault">
    <w:name w:val="msochpdefault"/>
    <w:basedOn w:val="a"/>
    <w:pPr>
      <w:spacing w:before="100" w:beforeAutospacing="1" w:after="100" w:afterAutospacing="1" w:line="240" w:lineRule="auto"/>
    </w:pPr>
    <w:rPr>
      <w:sz w:val="24"/>
      <w:szCs w:val="24"/>
    </w:rPr>
  </w:style>
  <w:style w:type="paragraph" w:customStyle="1" w:styleId="msopapdefault">
    <w:name w:val="msopapdefault"/>
    <w:basedOn w:val="a"/>
    <w:pPr>
      <w:spacing w:before="100" w:beforeAutospacing="1"/>
    </w:pPr>
    <w:rPr>
      <w:rFonts w:ascii="Times New Roman" w:hAnsi="Times New Roman"/>
      <w:sz w:val="24"/>
      <w:szCs w:val="24"/>
    </w:rPr>
  </w:style>
  <w:style w:type="character" w:customStyle="1" w:styleId="ae">
    <w:name w:val="Цветовое выделение"/>
    <w:basedOn w:val="a0"/>
    <w:rPr>
      <w:b/>
      <w:bCs/>
      <w:color w:val="26282F"/>
    </w:rPr>
  </w:style>
  <w:style w:type="character" w:customStyle="1" w:styleId="af">
    <w:name w:val="Гипертекстовая ссылка"/>
    <w:basedOn w:val="a0"/>
    <w:rPr>
      <w:b w:val="0"/>
      <w:bCs w:val="0"/>
      <w:color w:val="106BBE"/>
    </w:rPr>
  </w:style>
  <w:style w:type="character" w:customStyle="1" w:styleId="af0">
    <w:name w:val="Продолжение ссылки"/>
    <w:basedOn w:val="a0"/>
    <w:rPr>
      <w:b w:val="0"/>
      <w:bCs w:val="0"/>
      <w:color w:val="106BBE"/>
    </w:rPr>
  </w:style>
  <w:style w:type="character" w:customStyle="1" w:styleId="af1">
    <w:name w:val="Цветовое выделение для Текст"/>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1876063" TargetMode="External"/><Relationship Id="rId18" Type="http://schemas.openxmlformats.org/officeDocument/2006/relationships/hyperlink" Target="http://docs.cntd.ru/document/901919338" TargetMode="External"/><Relationship Id="rId26" Type="http://schemas.openxmlformats.org/officeDocument/2006/relationships/hyperlink" Target="http://docs.cntd.ru/document/901919338" TargetMode="External"/><Relationship Id="rId39" Type="http://schemas.openxmlformats.org/officeDocument/2006/relationships/hyperlink" Target="http://docs.cntd.ru/document/901919338" TargetMode="External"/><Relationship Id="rId21" Type="http://schemas.openxmlformats.org/officeDocument/2006/relationships/hyperlink" Target="http://docs.cntd.ru/document/901919338" TargetMode="External"/><Relationship Id="rId34" Type="http://schemas.openxmlformats.org/officeDocument/2006/relationships/hyperlink" Target="http://docs.cntd.ru/document/901919338" TargetMode="External"/><Relationship Id="rId42" Type="http://schemas.openxmlformats.org/officeDocument/2006/relationships/hyperlink" Target="http://docs.cntd.ru/document/901919338" TargetMode="External"/><Relationship Id="rId47" Type="http://schemas.openxmlformats.org/officeDocument/2006/relationships/hyperlink" Target="http://dostup.scli.ru:8111/content/act/0a02e7ab-81dc-427b-9bb7-abfb1e14bdf3.html" TargetMode="External"/><Relationship Id="rId50" Type="http://schemas.openxmlformats.org/officeDocument/2006/relationships/image" Target="media/image2.jpg"/><Relationship Id="rId55" Type="http://schemas.openxmlformats.org/officeDocument/2006/relationships/image" Target="media/image7.jpg"/><Relationship Id="rId7" Type="http://schemas.openxmlformats.org/officeDocument/2006/relationships/hyperlink" Target="http://dostup.scli.ru:8111/content/act/3bbab080-afb0-a8fc-5c55-212d4eec84fa.html" TargetMode="External"/><Relationship Id="rId2" Type="http://schemas.microsoft.com/office/2007/relationships/stylesWithEffects" Target="stylesWithEffects.xml"/><Relationship Id="rId16" Type="http://schemas.openxmlformats.org/officeDocument/2006/relationships/hyperlink" Target="http://docs.cntd.ru/document/9027690" TargetMode="External"/><Relationship Id="rId29" Type="http://schemas.openxmlformats.org/officeDocument/2006/relationships/hyperlink" Target="http://docs.cntd.ru/document/901919338" TargetMode="External"/><Relationship Id="rId11" Type="http://schemas.openxmlformats.org/officeDocument/2006/relationships/hyperlink" Target="http://docs.cntd.ru/document/901919338" TargetMode="External"/><Relationship Id="rId24" Type="http://schemas.openxmlformats.org/officeDocument/2006/relationships/hyperlink" Target="http://docs.cntd.ru/document/901919338" TargetMode="External"/><Relationship Id="rId32" Type="http://schemas.openxmlformats.org/officeDocument/2006/relationships/hyperlink" Target="http://docs.cntd.ru/document/901919338" TargetMode="External"/><Relationship Id="rId37" Type="http://schemas.openxmlformats.org/officeDocument/2006/relationships/hyperlink" Target="http://docs.cntd.ru/document/902186281" TargetMode="External"/><Relationship Id="rId40" Type="http://schemas.openxmlformats.org/officeDocument/2006/relationships/hyperlink" Target="http://docs.cntd.ru/document/901919338" TargetMode="External"/><Relationship Id="rId45" Type="http://schemas.openxmlformats.org/officeDocument/2006/relationships/hyperlink" Target="http://docs.cntd.ru/document/901919338" TargetMode="External"/><Relationship Id="rId53" Type="http://schemas.openxmlformats.org/officeDocument/2006/relationships/image" Target="media/image5.jpg"/><Relationship Id="rId5" Type="http://schemas.openxmlformats.org/officeDocument/2006/relationships/hyperlink" Target="http://dostup.scli.ru:8111/content/act/96e20c02-1b12-465a-b64c-24aa92270007.html" TargetMode="External"/><Relationship Id="rId19" Type="http://schemas.openxmlformats.org/officeDocument/2006/relationships/hyperlink" Target="http://docs.cntd.ru/document/901919338" TargetMode="External"/><Relationship Id="rId4" Type="http://schemas.openxmlformats.org/officeDocument/2006/relationships/webSettings" Target="webSettings.xml"/><Relationship Id="rId9" Type="http://schemas.openxmlformats.org/officeDocument/2006/relationships/hyperlink" Target="http://docs.cntd.ru/document/902228011" TargetMode="External"/><Relationship Id="rId14" Type="http://schemas.openxmlformats.org/officeDocument/2006/relationships/hyperlink" Target="http://docs.cntd.ru/document/902228011" TargetMode="External"/><Relationship Id="rId22" Type="http://schemas.openxmlformats.org/officeDocument/2006/relationships/hyperlink" Target="http://docs.cntd.ru/document/901919338" TargetMode="External"/><Relationship Id="rId27" Type="http://schemas.openxmlformats.org/officeDocument/2006/relationships/hyperlink" Target="http://dostup.scli.ru:8111/content/act/51b63b05-8784-4188-9a3f-bc83213e710d.html" TargetMode="External"/><Relationship Id="rId30" Type="http://schemas.openxmlformats.org/officeDocument/2006/relationships/hyperlink" Target="http://docs.cntd.ru/document/901919338" TargetMode="External"/><Relationship Id="rId35" Type="http://schemas.openxmlformats.org/officeDocument/2006/relationships/hyperlink" Target="http://docs.cntd.ru/document/9027690" TargetMode="External"/><Relationship Id="rId43" Type="http://schemas.openxmlformats.org/officeDocument/2006/relationships/hyperlink" Target="http://docs.cntd.ru/document/901919338" TargetMode="External"/><Relationship Id="rId48" Type="http://schemas.openxmlformats.org/officeDocument/2006/relationships/hyperlink" Target="http://dostup.scli.ru:8111/content/act/0a02e7ab-81dc-427b-9bb7-abfb1e14bdf3.html" TargetMode="External"/><Relationship Id="rId56" Type="http://schemas.openxmlformats.org/officeDocument/2006/relationships/fontTable" Target="fontTable.xml"/><Relationship Id="rId8" Type="http://schemas.openxmlformats.org/officeDocument/2006/relationships/hyperlink" Target="http://dostup.scli.ru:8111/content/act/b9d02eed-39be-952b-624d-12e002f6fec5.html" TargetMode="External"/><Relationship Id="rId51" Type="http://schemas.openxmlformats.org/officeDocument/2006/relationships/image" Target="media/image3.jpg"/><Relationship Id="rId3" Type="http://schemas.openxmlformats.org/officeDocument/2006/relationships/settings" Target="settings.xml"/><Relationship Id="rId12" Type="http://schemas.openxmlformats.org/officeDocument/2006/relationships/hyperlink" Target="http://docs.cntd.ru/document/902186281" TargetMode="External"/><Relationship Id="rId17" Type="http://schemas.openxmlformats.org/officeDocument/2006/relationships/hyperlink" Target="http://docs.cntd.ru/document/901919338" TargetMode="External"/><Relationship Id="rId25" Type="http://schemas.openxmlformats.org/officeDocument/2006/relationships/hyperlink" Target="http://docs.cntd.ru/document/901919338" TargetMode="External"/><Relationship Id="rId33" Type="http://schemas.openxmlformats.org/officeDocument/2006/relationships/hyperlink" Target="http://docs.cntd.ru/document/901919338" TargetMode="External"/><Relationship Id="rId38" Type="http://schemas.openxmlformats.org/officeDocument/2006/relationships/hyperlink" Target="http://docs.cntd.ru/document/901919338" TargetMode="External"/><Relationship Id="rId46" Type="http://schemas.openxmlformats.org/officeDocument/2006/relationships/hyperlink" Target="http://dostup.scli.ru:8111/content/act/0a02e7ab-81dc-427b-9bb7-abfb1e14bdf3.html" TargetMode="External"/><Relationship Id="rId20" Type="http://schemas.openxmlformats.org/officeDocument/2006/relationships/hyperlink" Target="http://docs.cntd.ru/document/901919338" TargetMode="External"/><Relationship Id="rId41" Type="http://schemas.openxmlformats.org/officeDocument/2006/relationships/hyperlink" Target="http://docs.cntd.ru/document/901919338" TargetMode="External"/><Relationship Id="rId54" Type="http://schemas.openxmlformats.org/officeDocument/2006/relationships/image" Target="media/image6.jpg"/><Relationship Id="rId1" Type="http://schemas.openxmlformats.org/officeDocument/2006/relationships/styles" Target="styles.xml"/><Relationship Id="rId6" Type="http://schemas.openxmlformats.org/officeDocument/2006/relationships/hyperlink" Target="http://dostup.scli.ru:8111/content/act/bba0bfb1-06c7-4e50-a8d3-fe1045784bf1.html" TargetMode="External"/><Relationship Id="rId15" Type="http://schemas.openxmlformats.org/officeDocument/2006/relationships/hyperlink" Target="http://docs.cntd.ru/document/420259480" TargetMode="External"/><Relationship Id="rId23" Type="http://schemas.openxmlformats.org/officeDocument/2006/relationships/hyperlink" Target="http://docs.cntd.ru/document/901919338" TargetMode="External"/><Relationship Id="rId28" Type="http://schemas.openxmlformats.org/officeDocument/2006/relationships/hyperlink" Target="http://docs.cntd.ru/document/901919338" TargetMode="External"/><Relationship Id="rId36" Type="http://schemas.openxmlformats.org/officeDocument/2006/relationships/hyperlink" Target="http://docs.cntd.ru/document/901919338" TargetMode="External"/><Relationship Id="rId49" Type="http://schemas.openxmlformats.org/officeDocument/2006/relationships/image" Target="media/image1.jpg"/><Relationship Id="rId57" Type="http://schemas.openxmlformats.org/officeDocument/2006/relationships/theme" Target="theme/theme1.xml"/><Relationship Id="rId10" Type="http://schemas.openxmlformats.org/officeDocument/2006/relationships/hyperlink" Target="http://docs.cntd.ru/document/9004937" TargetMode="External"/><Relationship Id="rId31" Type="http://schemas.openxmlformats.org/officeDocument/2006/relationships/hyperlink" Target="http://docs.cntd.ru/document/901919338" TargetMode="External"/><Relationship Id="rId44" Type="http://schemas.openxmlformats.org/officeDocument/2006/relationships/hyperlink" Target="http://docs.cntd.ru/document/901919338" TargetMode="External"/><Relationship Id="rId52" Type="http://schemas.openxmlformats.org/officeDocument/2006/relationships/image" Target="media/image4.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12711</Words>
  <Characters>72459</Characters>
  <Application>Microsoft Office Word</Application>
  <DocSecurity>0</DocSecurity>
  <Lines>603</Lines>
  <Paragraphs>169</Paragraphs>
  <ScaleCrop>false</ScaleCrop>
  <Company/>
  <LinksUpToDate>false</LinksUpToDate>
  <CharactersWithSpaces>85001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Глава</cp:lastModifiedBy>
  <cp:revision>5</cp:revision>
  <dcterms:created xsi:type="dcterms:W3CDTF">2019-01-17T09:59:00Z</dcterms:created>
  <dcterms:modified xsi:type="dcterms:W3CDTF">2019-01-23T08:13:00Z</dcterms:modified>
</cp:coreProperties>
</file>