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1A3" w:rsidRDefault="00DF5122">
      <w:pPr>
        <w:rPr>
          <w:rFonts w:hint="eastAsia"/>
        </w:rPr>
      </w:pPr>
      <w:bookmarkStart w:id="0" w:name="_GoBack"/>
      <w:r>
        <w:t>ПФР совместно с ПАО «Ростелеком» 4 год подряд проводит Всероссийский конкурс «Спасибо интернету!» для пожилых людей, прошедших обучение компьютерной грамотности. Отбор прошли 3383 работы, а возраст некоторых участников превышал при этом 90 лет.</w:t>
      </w:r>
      <w:r>
        <w:br/>
      </w:r>
      <w:r>
        <w:br/>
      </w:r>
      <w:r>
        <w:t xml:space="preserve">Подробная информация: </w:t>
      </w:r>
      <w:hyperlink r:id="rId6">
        <w:r>
          <w:rPr>
            <w:rStyle w:val="-"/>
          </w:rPr>
          <w:t>http://www.pfrf.ru/press_center/~2018/11/23/171192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#ПФР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новостиПФР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спасибоинтернету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#пенсионеры</w:t>
        </w:r>
      </w:hyperlink>
    </w:p>
    <w:p w:rsidR="005E41A3" w:rsidRDefault="005E41A3">
      <w:pPr>
        <w:rPr>
          <w:rFonts w:hint="eastAsia"/>
        </w:rPr>
      </w:pPr>
    </w:p>
    <w:p w:rsidR="005E41A3" w:rsidRDefault="00DF5122">
      <w:pPr>
        <w:pStyle w:val="1"/>
        <w:numPr>
          <w:ilvl w:val="0"/>
          <w:numId w:val="2"/>
        </w:numPr>
        <w:rPr>
          <w:sz w:val="24"/>
          <w:szCs w:val="24"/>
        </w:rPr>
      </w:pPr>
      <w:bookmarkStart w:id="1" w:name="__DdeLink__478_426131920"/>
      <w:r>
        <w:rPr>
          <w:sz w:val="24"/>
          <w:szCs w:val="24"/>
        </w:rPr>
        <w:t>Пенсионный Фонд России и «Ростелеком» подвели итоги Четвертого Всероссийского конкурса «Спасибо интернету 2018</w:t>
      </w:r>
      <w:bookmarkEnd w:id="1"/>
      <w:r>
        <w:rPr>
          <w:sz w:val="24"/>
          <w:szCs w:val="24"/>
        </w:rPr>
        <w:t>!»</w:t>
      </w:r>
    </w:p>
    <w:p w:rsidR="005E41A3" w:rsidRDefault="00DF5122">
      <w:pPr>
        <w:pStyle w:val="a1"/>
        <w:jc w:val="both"/>
        <w:rPr>
          <w:rFonts w:hint="eastAsia"/>
        </w:rPr>
      </w:pPr>
      <w:r>
        <w:t>22  ноября  в  Москве,</w:t>
      </w:r>
      <w:r>
        <w:t>  на RIW 2018, состоялась церемония награждения победителей  Четвертого  Всероссийского конкурса «Спасибо интернету 2018!». Конкурс    организован    разработчиками   программы   «Азбука   интернета» – Пенсионным фондом России и ПАО «Ростелеком» – для поль</w:t>
      </w:r>
      <w:r>
        <w:t xml:space="preserve">зователей сети интернет пенсионного  и  </w:t>
      </w:r>
      <w:proofErr w:type="spellStart"/>
      <w:r>
        <w:t>предпенсионного</w:t>
      </w:r>
      <w:proofErr w:type="spellEnd"/>
      <w:r>
        <w:t>  возраста,  а  также пенсионеров-инвалидов, прошедших  обучение  на курсах компьютерной грамотности. Конкурс проводится при поддержке   Российской   ассоциации   электронных   коммуникаций и Региональ</w:t>
      </w:r>
      <w:r>
        <w:t xml:space="preserve">ного общественного центра </w:t>
      </w:r>
      <w:proofErr w:type="gramStart"/>
      <w:r>
        <w:t>интернет-технологий</w:t>
      </w:r>
      <w:proofErr w:type="gramEnd"/>
      <w:r>
        <w:t>.</w:t>
      </w:r>
    </w:p>
    <w:p w:rsidR="005E41A3" w:rsidRDefault="00DF5122">
      <w:pPr>
        <w:pStyle w:val="a1"/>
        <w:jc w:val="both"/>
        <w:rPr>
          <w:rFonts w:hint="eastAsia"/>
        </w:rPr>
      </w:pPr>
      <w:r>
        <w:t>Первый  этап  отбора  прошли  3  383 работы из 74 регионов Российской Федерации, что на 22,7% больше, чем в прошлом году. Эти работы размещены на сайте azbukainterneta.ru в разделе «</w:t>
      </w:r>
      <w:hyperlink r:id="rId12">
        <w:r>
          <w:rPr>
            <w:rStyle w:val="-"/>
          </w:rPr>
          <w:t>Конкурсные работы</w:t>
        </w:r>
      </w:hyperlink>
      <w:r>
        <w:t>».</w:t>
      </w:r>
    </w:p>
    <w:p w:rsidR="005E41A3" w:rsidRDefault="00DF5122">
      <w:pPr>
        <w:pStyle w:val="a1"/>
        <w:jc w:val="both"/>
        <w:rPr>
          <w:rFonts w:hint="eastAsia"/>
        </w:rPr>
      </w:pPr>
      <w:r>
        <w:t>Победителей  определила  авторитетная  Конкурсная  комиссия, в состав которой  вошли  представители  Пенсионного  Фонда России, ПАО «Ростелеком», Министерства социальной политики Нижегородской области, Р</w:t>
      </w:r>
      <w:r>
        <w:t>АЭК и РОЦИТ.       </w:t>
      </w:r>
    </w:p>
    <w:p w:rsidR="005E41A3" w:rsidRDefault="00DF5122">
      <w:pPr>
        <w:pStyle w:val="a1"/>
        <w:jc w:val="both"/>
        <w:rPr>
          <w:rFonts w:hint="eastAsia"/>
        </w:rPr>
      </w:pPr>
      <w:r>
        <w:t>Средний  возраст  участников  – 63 года, однако в 2018 году работы на конкурс  прислали  девять  человек  в  возрасте  90+,  восемь мужчин и одна женщина.  67,2%  конкурсных  работ  поступило  от  пенсионеров, проходивших обучение  на с</w:t>
      </w:r>
      <w:r>
        <w:t>пециализированных курсах, 32,8% - обучались самостоятельно, в том  числе,  по  программе  «Азбука  Интернета». В 2017 году соотношение по этому показателю было 69% и 31%.</w:t>
      </w:r>
    </w:p>
    <w:p w:rsidR="005E41A3" w:rsidRDefault="00DF5122">
      <w:pPr>
        <w:pStyle w:val="a1"/>
        <w:jc w:val="both"/>
        <w:rPr>
          <w:rFonts w:hint="eastAsia"/>
        </w:rPr>
      </w:pPr>
      <w:r>
        <w:t xml:space="preserve">Пользователями  портала gosuslugi.ru являются 81,5% участников конкурса. Количество  </w:t>
      </w:r>
      <w:r>
        <w:t>работ, рассказывающих об успешном решении самых разных вопросов с помощью портала государственных услуг, уверенно растет с каждым годом: 2015 - 85 работ, это 5.1% от общего количества поступивших на конкурс; 2016 - 121 работа, 4,8%; 2017 - 229 работ, 8,3%;</w:t>
      </w:r>
      <w:r>
        <w:t xml:space="preserve"> 2018 – 372 работы,10,9%.</w:t>
      </w:r>
    </w:p>
    <w:p w:rsidR="005E41A3" w:rsidRDefault="00DF5122">
      <w:pPr>
        <w:pStyle w:val="a1"/>
        <w:jc w:val="both"/>
        <w:rPr>
          <w:rFonts w:hint="eastAsia"/>
        </w:rPr>
      </w:pPr>
      <w:r>
        <w:t>10%  участников  конкурса  сами  теперь  уже  являются преподавателями и обучают компьютерной грамотности пенсионеров. Победителями в номинациях конкурса стали:</w:t>
      </w:r>
    </w:p>
    <w:p w:rsidR="005E41A3" w:rsidRDefault="00DF5122">
      <w:pPr>
        <w:pStyle w:val="a1"/>
        <w:jc w:val="both"/>
        <w:rPr>
          <w:rFonts w:hint="eastAsia"/>
        </w:rPr>
      </w:pPr>
      <w:r>
        <w:rPr>
          <w:rStyle w:val="a5"/>
        </w:rPr>
        <w:t>«Портал gosuslugi.ru: мой опыт»</w:t>
      </w:r>
    </w:p>
    <w:p w:rsidR="005E41A3" w:rsidRDefault="00DF5122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r>
        <w:t>1 место – Самолова Лилия Борисовна, Х</w:t>
      </w:r>
      <w:r>
        <w:t xml:space="preserve">анты-Мансийский автономный округ </w:t>
      </w:r>
    </w:p>
    <w:p w:rsidR="005E41A3" w:rsidRDefault="00DF5122">
      <w:pPr>
        <w:pStyle w:val="a1"/>
        <w:numPr>
          <w:ilvl w:val="0"/>
          <w:numId w:val="3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2 место – Иванов Евгений Владимирович, Иркутская область </w:t>
      </w:r>
    </w:p>
    <w:p w:rsidR="005E41A3" w:rsidRDefault="00DF5122">
      <w:pPr>
        <w:pStyle w:val="a1"/>
        <w:numPr>
          <w:ilvl w:val="0"/>
          <w:numId w:val="3"/>
        </w:numPr>
        <w:tabs>
          <w:tab w:val="left" w:pos="0"/>
        </w:tabs>
        <w:jc w:val="both"/>
        <w:rPr>
          <w:rFonts w:hint="eastAsia"/>
        </w:rPr>
      </w:pPr>
      <w:r>
        <w:lastRenderedPageBreak/>
        <w:t xml:space="preserve">3 место – </w:t>
      </w:r>
      <w:proofErr w:type="spellStart"/>
      <w:r>
        <w:t>Трунова</w:t>
      </w:r>
      <w:proofErr w:type="spellEnd"/>
      <w:r>
        <w:t xml:space="preserve"> Татьяна Алексеевна, Московская область </w:t>
      </w:r>
    </w:p>
    <w:p w:rsidR="005E41A3" w:rsidRDefault="00DF5122">
      <w:pPr>
        <w:pStyle w:val="a1"/>
        <w:jc w:val="both"/>
        <w:rPr>
          <w:rFonts w:hint="eastAsia"/>
        </w:rPr>
      </w:pPr>
      <w:r>
        <w:rPr>
          <w:rStyle w:val="a5"/>
        </w:rPr>
        <w:br/>
        <w:t xml:space="preserve">«Мои </w:t>
      </w:r>
      <w:proofErr w:type="gramStart"/>
      <w:r>
        <w:rPr>
          <w:rStyle w:val="a5"/>
        </w:rPr>
        <w:t>интернет-достижения</w:t>
      </w:r>
      <w:proofErr w:type="gramEnd"/>
      <w:r>
        <w:rPr>
          <w:rStyle w:val="a5"/>
        </w:rPr>
        <w:t>»</w:t>
      </w:r>
    </w:p>
    <w:p w:rsidR="005E41A3" w:rsidRDefault="00DF5122">
      <w:pPr>
        <w:pStyle w:val="a1"/>
        <w:numPr>
          <w:ilvl w:val="0"/>
          <w:numId w:val="4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1 место – Анисимова Валентина Петровна, Воронежская область </w:t>
      </w:r>
    </w:p>
    <w:p w:rsidR="005E41A3" w:rsidRDefault="00DF5122">
      <w:pPr>
        <w:pStyle w:val="a1"/>
        <w:numPr>
          <w:ilvl w:val="0"/>
          <w:numId w:val="4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2 место – </w:t>
      </w:r>
      <w:proofErr w:type="spellStart"/>
      <w:r>
        <w:t>Бахарева</w:t>
      </w:r>
      <w:proofErr w:type="spellEnd"/>
      <w:r>
        <w:t xml:space="preserve"> Татьяна Федоровна, Курганская область </w:t>
      </w:r>
    </w:p>
    <w:p w:rsidR="005E41A3" w:rsidRDefault="00DF5122">
      <w:pPr>
        <w:pStyle w:val="a1"/>
        <w:numPr>
          <w:ilvl w:val="0"/>
          <w:numId w:val="4"/>
        </w:numPr>
        <w:tabs>
          <w:tab w:val="left" w:pos="0"/>
        </w:tabs>
        <w:jc w:val="both"/>
        <w:rPr>
          <w:rFonts w:hint="eastAsia"/>
        </w:rPr>
      </w:pPr>
      <w:r>
        <w:t xml:space="preserve">3 место – Иванов Николай Юрьевич, Санкт-Петербург </w:t>
      </w:r>
    </w:p>
    <w:p w:rsidR="005E41A3" w:rsidRDefault="00DF5122">
      <w:pPr>
        <w:pStyle w:val="a1"/>
        <w:jc w:val="both"/>
        <w:rPr>
          <w:rFonts w:hint="eastAsia"/>
        </w:rPr>
      </w:pPr>
      <w:r>
        <w:rPr>
          <w:rStyle w:val="a5"/>
        </w:rPr>
        <w:br/>
        <w:t>«Интернет-предприниматель, Интернет - работодатель»</w:t>
      </w:r>
    </w:p>
    <w:p w:rsidR="005E41A3" w:rsidRDefault="00DF5122">
      <w:pPr>
        <w:pStyle w:val="a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1 место – Пушкарева Марина Алексеевна, Московская область </w:t>
      </w:r>
    </w:p>
    <w:p w:rsidR="005E41A3" w:rsidRDefault="00DF5122">
      <w:pPr>
        <w:pStyle w:val="a1"/>
        <w:numPr>
          <w:ilvl w:val="0"/>
          <w:numId w:val="5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2 место – Исмагилов </w:t>
      </w:r>
      <w:proofErr w:type="spellStart"/>
      <w:r>
        <w:t>Рамиль</w:t>
      </w:r>
      <w:proofErr w:type="spellEnd"/>
      <w:r>
        <w:t xml:space="preserve"> </w:t>
      </w:r>
      <w:proofErr w:type="spellStart"/>
      <w:r>
        <w:t>Салихович</w:t>
      </w:r>
      <w:proofErr w:type="spellEnd"/>
      <w:r>
        <w:t>, Республика Тата</w:t>
      </w:r>
      <w:r>
        <w:t xml:space="preserve">рстан </w:t>
      </w:r>
    </w:p>
    <w:p w:rsidR="005E41A3" w:rsidRDefault="00DF5122">
      <w:pPr>
        <w:pStyle w:val="a1"/>
        <w:numPr>
          <w:ilvl w:val="0"/>
          <w:numId w:val="5"/>
        </w:numPr>
        <w:tabs>
          <w:tab w:val="left" w:pos="0"/>
        </w:tabs>
        <w:jc w:val="both"/>
        <w:rPr>
          <w:rFonts w:hint="eastAsia"/>
        </w:rPr>
      </w:pPr>
      <w:r>
        <w:t xml:space="preserve">3 место – </w:t>
      </w:r>
      <w:proofErr w:type="spellStart"/>
      <w:r>
        <w:t>Аферкин</w:t>
      </w:r>
      <w:proofErr w:type="spellEnd"/>
      <w:r>
        <w:t xml:space="preserve"> Петр Николаевич, Оренбургская область </w:t>
      </w:r>
    </w:p>
    <w:p w:rsidR="005E41A3" w:rsidRDefault="00DF5122">
      <w:pPr>
        <w:pStyle w:val="a1"/>
        <w:jc w:val="both"/>
        <w:rPr>
          <w:rFonts w:hint="eastAsia"/>
        </w:rPr>
      </w:pPr>
      <w:r>
        <w:rPr>
          <w:rStyle w:val="a5"/>
        </w:rPr>
        <w:t>«</w:t>
      </w:r>
      <w:proofErr w:type="gramStart"/>
      <w:r>
        <w:rPr>
          <w:rStyle w:val="a5"/>
        </w:rPr>
        <w:t>Моя</w:t>
      </w:r>
      <w:proofErr w:type="gramEnd"/>
      <w:r>
        <w:rPr>
          <w:rStyle w:val="a5"/>
        </w:rPr>
        <w:t xml:space="preserve"> общественная интернет-инициатива»</w:t>
      </w:r>
    </w:p>
    <w:p w:rsidR="005E41A3" w:rsidRDefault="00DF5122">
      <w:pPr>
        <w:pStyle w:val="a1"/>
        <w:numPr>
          <w:ilvl w:val="0"/>
          <w:numId w:val="6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1 место – </w:t>
      </w:r>
      <w:proofErr w:type="spellStart"/>
      <w:r>
        <w:t>Хайрутдинова</w:t>
      </w:r>
      <w:proofErr w:type="spellEnd"/>
      <w:r>
        <w:t xml:space="preserve"> </w:t>
      </w:r>
      <w:proofErr w:type="spellStart"/>
      <w:r>
        <w:t>Зайнаб</w:t>
      </w:r>
      <w:proofErr w:type="spellEnd"/>
      <w:r>
        <w:t xml:space="preserve"> </w:t>
      </w:r>
      <w:proofErr w:type="spellStart"/>
      <w:r>
        <w:t>Зяватовна</w:t>
      </w:r>
      <w:proofErr w:type="spellEnd"/>
      <w:r>
        <w:t xml:space="preserve">, Республика Татарстан </w:t>
      </w:r>
    </w:p>
    <w:p w:rsidR="005E41A3" w:rsidRDefault="00DF5122">
      <w:pPr>
        <w:pStyle w:val="a1"/>
        <w:numPr>
          <w:ilvl w:val="0"/>
          <w:numId w:val="6"/>
        </w:numPr>
        <w:tabs>
          <w:tab w:val="left" w:pos="0"/>
        </w:tabs>
        <w:spacing w:after="0"/>
        <w:jc w:val="both"/>
        <w:rPr>
          <w:rFonts w:hint="eastAsia"/>
        </w:rPr>
      </w:pPr>
      <w:r>
        <w:t xml:space="preserve">2 место – Ванюкова Ирина Владимировна, Хабаровский край </w:t>
      </w:r>
    </w:p>
    <w:p w:rsidR="005E41A3" w:rsidRDefault="00DF5122">
      <w:pPr>
        <w:pStyle w:val="a1"/>
        <w:numPr>
          <w:ilvl w:val="0"/>
          <w:numId w:val="6"/>
        </w:numPr>
        <w:tabs>
          <w:tab w:val="left" w:pos="0"/>
        </w:tabs>
        <w:jc w:val="both"/>
        <w:rPr>
          <w:rFonts w:hint="eastAsia"/>
        </w:rPr>
      </w:pPr>
      <w:r>
        <w:t xml:space="preserve">3 место – Сенаторов Николай Григорьевич, Московская область </w:t>
      </w:r>
    </w:p>
    <w:p w:rsidR="005E41A3" w:rsidRDefault="00DF5122">
      <w:pPr>
        <w:pStyle w:val="a1"/>
        <w:jc w:val="both"/>
        <w:rPr>
          <w:rFonts w:hint="eastAsia"/>
        </w:rPr>
      </w:pPr>
      <w:r>
        <w:t>По  результатам конкурса был также составлен рейтинг активности регионов по обучению  компьютерной грамотности граждан старшего возраста. Победителем в номинации  «Самый  активный  регион»  трети</w:t>
      </w:r>
      <w:r>
        <w:t>й  год  подряд  стала Республика Татарстан,  откуда  поступило  506 работ, что составляет 14,96% всех работ, присланных на конкурс.</w:t>
      </w:r>
    </w:p>
    <w:p w:rsidR="005E41A3" w:rsidRDefault="00DF5122">
      <w:pPr>
        <w:pStyle w:val="a1"/>
        <w:jc w:val="both"/>
        <w:rPr>
          <w:rFonts w:hint="eastAsia"/>
        </w:rPr>
      </w:pPr>
      <w:r>
        <w:rPr>
          <w:rStyle w:val="a5"/>
        </w:rPr>
        <w:br/>
        <w:t>В топ 10 активных регионов в 2018 году также вошли:</w:t>
      </w:r>
    </w:p>
    <w:p w:rsidR="005E41A3" w:rsidRDefault="00DF5122">
      <w:pPr>
        <w:pStyle w:val="a1"/>
        <w:jc w:val="both"/>
        <w:rPr>
          <w:rFonts w:hint="eastAsia"/>
        </w:rPr>
      </w:pPr>
      <w:r>
        <w:t>- Воронежская область -  331 участника (9,81%);</w:t>
      </w:r>
    </w:p>
    <w:p w:rsidR="005E41A3" w:rsidRDefault="00DF5122">
      <w:pPr>
        <w:pStyle w:val="a1"/>
        <w:jc w:val="both"/>
        <w:rPr>
          <w:rFonts w:hint="eastAsia"/>
        </w:rPr>
      </w:pPr>
      <w:r>
        <w:t xml:space="preserve">- Московская область - </w:t>
      </w:r>
      <w:r>
        <w:t>179 участников (5,29%);</w:t>
      </w:r>
    </w:p>
    <w:p w:rsidR="005E41A3" w:rsidRDefault="00DF5122">
      <w:pPr>
        <w:pStyle w:val="a1"/>
        <w:jc w:val="both"/>
        <w:rPr>
          <w:rFonts w:hint="eastAsia"/>
        </w:rPr>
      </w:pPr>
      <w:r>
        <w:t>- Ульяновская область - 176 участников (5,20%);</w:t>
      </w:r>
    </w:p>
    <w:p w:rsidR="005E41A3" w:rsidRDefault="00DF5122">
      <w:pPr>
        <w:pStyle w:val="a1"/>
        <w:jc w:val="both"/>
        <w:rPr>
          <w:rFonts w:hint="eastAsia"/>
        </w:rPr>
      </w:pPr>
      <w:r>
        <w:t>- Ростовская область - 156 участников (4,61%);</w:t>
      </w:r>
    </w:p>
    <w:p w:rsidR="005E41A3" w:rsidRDefault="00DF5122">
      <w:pPr>
        <w:pStyle w:val="a1"/>
        <w:jc w:val="both"/>
        <w:rPr>
          <w:rFonts w:hint="eastAsia"/>
        </w:rPr>
      </w:pPr>
      <w:r>
        <w:t>- Красноярский край - 142 участника (4,20%);</w:t>
      </w:r>
    </w:p>
    <w:p w:rsidR="005E41A3" w:rsidRDefault="00DF5122">
      <w:pPr>
        <w:pStyle w:val="a1"/>
        <w:jc w:val="both"/>
        <w:rPr>
          <w:rFonts w:hint="eastAsia"/>
        </w:rPr>
      </w:pPr>
      <w:r>
        <w:t>- Саратовская область - 131 участник  (3,87%);</w:t>
      </w:r>
    </w:p>
    <w:p w:rsidR="005E41A3" w:rsidRDefault="00DF5122">
      <w:pPr>
        <w:pStyle w:val="a1"/>
        <w:jc w:val="both"/>
        <w:rPr>
          <w:rFonts w:hint="eastAsia"/>
        </w:rPr>
      </w:pPr>
      <w:r>
        <w:t>- Тюменская область - 130 участников (3,84%);</w:t>
      </w:r>
    </w:p>
    <w:p w:rsidR="005E41A3" w:rsidRDefault="00DF5122">
      <w:pPr>
        <w:pStyle w:val="a1"/>
        <w:jc w:val="both"/>
        <w:rPr>
          <w:rFonts w:hint="eastAsia"/>
        </w:rPr>
      </w:pPr>
      <w:r>
        <w:t>- Краснодарский край - 126 участников (3,72%);</w:t>
      </w:r>
    </w:p>
    <w:p w:rsidR="005E41A3" w:rsidRDefault="00DF5122">
      <w:pPr>
        <w:pStyle w:val="a1"/>
        <w:jc w:val="both"/>
        <w:rPr>
          <w:rFonts w:hint="eastAsia"/>
        </w:rPr>
      </w:pPr>
      <w:r>
        <w:t>- Курганская область - 103 участника (3,04%).</w:t>
      </w:r>
    </w:p>
    <w:p w:rsidR="005E41A3" w:rsidRDefault="00DF5122">
      <w:pPr>
        <w:pStyle w:val="a1"/>
        <w:jc w:val="both"/>
        <w:rPr>
          <w:rFonts w:hint="eastAsia"/>
        </w:rPr>
      </w:pPr>
      <w:r>
        <w:t>Напомним, учебное пособие и интернет-портал «Азбука интернета» разработаны в рамках подписанного в 2014 году соглашения между Пенсионным фондом России и компанией</w:t>
      </w:r>
      <w:r>
        <w:t xml:space="preserve"> «Ростелеком» о сотрудничестве при обучении пенсионеров компьютерной грамотности. Цель сотрудничества – облегчить доступ пенсионеров к получению государственных услуг в электронном виде и повысить качество жизни посредством обучения компьютерной </w:t>
      </w:r>
      <w:r>
        <w:lastRenderedPageBreak/>
        <w:t>грамотност</w:t>
      </w:r>
      <w:r>
        <w:t>и и работе в интернете.</w:t>
      </w:r>
      <w:bookmarkEnd w:id="0"/>
    </w:p>
    <w:sectPr w:rsidR="005E41A3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63D7A"/>
    <w:multiLevelType w:val="multilevel"/>
    <w:tmpl w:val="59209020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1">
    <w:nsid w:val="29044217"/>
    <w:multiLevelType w:val="multilevel"/>
    <w:tmpl w:val="43569D98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2">
    <w:nsid w:val="2EBF18CE"/>
    <w:multiLevelType w:val="multilevel"/>
    <w:tmpl w:val="754C69F4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3">
    <w:nsid w:val="40A9503D"/>
    <w:multiLevelType w:val="multilevel"/>
    <w:tmpl w:val="D010AB4E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 w:hint="default"/>
      </w:rPr>
    </w:lvl>
  </w:abstractNum>
  <w:abstractNum w:abstractNumId="4">
    <w:nsid w:val="562A5276"/>
    <w:multiLevelType w:val="multilevel"/>
    <w:tmpl w:val="9C20E64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567B03D7"/>
    <w:multiLevelType w:val="multilevel"/>
    <w:tmpl w:val="20D2881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1A3"/>
    <w:rsid w:val="005E41A3"/>
    <w:rsid w:val="00DF5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customStyle="1" w:styleId="ListLabel5">
    <w:name w:val="ListLabel 5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customStyle="1" w:styleId="ListLabel5">
    <w:name w:val="ListLabel 5"/>
    <w:qFormat/>
    <w:rPr>
      <w:rFonts w:cs="OpenSymbol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6">
    <w:name w:val="List"/>
    <w:basedOn w:val="a1"/>
  </w:style>
  <w:style w:type="paragraph" w:styleId="a7">
    <w:name w:val="Title"/>
    <w:basedOn w:val="a"/>
    <w:pPr>
      <w:suppressLineNumbers/>
      <w:spacing w:before="120" w:after="120"/>
    </w:pPr>
    <w:rPr>
      <w:i/>
      <w:iCs/>
    </w:rPr>
  </w:style>
  <w:style w:type="paragraph" w:styleId="a8">
    <w:name w:val="index heading"/>
    <w:basedOn w:val="a"/>
    <w:qFormat/>
    <w:pPr>
      <w:suppressLineNumbers/>
    </w:pPr>
  </w:style>
  <w:style w:type="paragraph" w:customStyle="1" w:styleId="a9">
    <w:name w:val="Блочная цитата"/>
    <w:basedOn w:val="a"/>
    <w:qFormat/>
    <w:pPr>
      <w:spacing w:after="283"/>
      <w:ind w:left="567" w:right="567"/>
    </w:pPr>
  </w:style>
  <w:style w:type="paragraph" w:customStyle="1" w:styleId="aa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b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55;&#1060;&#1056;" TargetMode="External"/><Relationship Id="rId12" Type="http://schemas.openxmlformats.org/officeDocument/2006/relationships/hyperlink" Target="http://azbukainterneta.ru/konkurs/work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press_center%2F~2018%2F11%2F23%2F171192&amp;post=-86141808_2326&amp;cc_key=" TargetMode="External"/><Relationship Id="rId11" Type="http://schemas.openxmlformats.org/officeDocument/2006/relationships/hyperlink" Target="https://vk.com/feed?section=search&amp;q=%23&#1087;&#1077;&#1085;&#1089;&#1080;&#1086;&#1085;&#1077;&#1088;&#1099;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9;&#1087;&#1072;&#1089;&#1080;&#1073;&#1086;&#1080;&#1085;&#1090;&#1077;&#1088;&#1085;&#1077;&#1090;&#1091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5;&#1086;&#1074;&#1086;&#1089;&#1090;&#1080;&#1055;&#1060;&#1056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761</Words>
  <Characters>4340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2018-12-25T06:33:00Z</dcterms:created>
  <dcterms:modified xsi:type="dcterms:W3CDTF">2018-12-25T06:33:00Z</dcterms:modified>
  <dc:language>ru-RU</dc:language>
</cp:coreProperties>
</file>