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7E2" w:rsidRDefault="00272E4C">
      <w:pPr>
        <w:rPr>
          <w:rFonts w:hint="eastAsia"/>
        </w:rPr>
      </w:pPr>
      <w:bookmarkStart w:id="0" w:name="__DdeLink__595_59964619"/>
      <w:bookmarkStart w:id="1" w:name="_GoBack"/>
      <w:bookmarkEnd w:id="1"/>
      <w:r>
        <w:t>Материнский капитал в помощь семьям</w:t>
      </w:r>
      <w:bookmarkEnd w:id="0"/>
      <w:r>
        <w:br/>
      </w:r>
      <w:r>
        <w:br/>
        <w:t>Программа государственной поддержки семей действует в Российской Федерации уже 11-й год. Это один из самых крупных и востребованных социальных проектов в нашей стране.</w:t>
      </w:r>
      <w:r>
        <w:br/>
      </w:r>
      <w:r>
        <w:br/>
      </w:r>
      <w:r>
        <w:t xml:space="preserve">Самым популярным направлением расходования средств материнского капитала остается улучшение жилищных условий. </w:t>
      </w:r>
      <w:r>
        <w:br/>
      </w:r>
      <w:r>
        <w:br/>
        <w:t xml:space="preserve">Напомним, что с начала 2018 года УПФР в Краснослободском муниципальном </w:t>
      </w:r>
      <w:proofErr w:type="gramStart"/>
      <w:r>
        <w:t>районе</w:t>
      </w:r>
      <w:proofErr w:type="gramEnd"/>
      <w:r>
        <w:t xml:space="preserve"> РМ (межрайонное) принимает заявления от нуждающихся семей, в котор</w:t>
      </w:r>
      <w:r>
        <w:t xml:space="preserve">ых второй ребенок родился или усыновлен после 1 января 2018 года, на получение ежемесячной выплаты из средств материнского капитала. </w:t>
      </w:r>
      <w:r>
        <w:br/>
      </w:r>
      <w:r>
        <w:br/>
        <w:t>Программа материнского капитала продлена до 31 декабря 2021 года. То есть для получения права на материнский капитал необ</w:t>
      </w:r>
      <w:r>
        <w:t xml:space="preserve">ходимо, чтобы ребенок, который дает право на сертификат, родился или был усыновлен до 31 декабря 2021 года. При этом само получение сертификата и распоряжение его средствами временем не </w:t>
      </w:r>
      <w:proofErr w:type="gramStart"/>
      <w:r>
        <w:t>ограничены</w:t>
      </w:r>
      <w:proofErr w:type="gramEnd"/>
      <w:r>
        <w:t>. Размер материнского капитала в 2018 году составляет 453 ты</w:t>
      </w:r>
      <w:r>
        <w:t>сячи 26 рублей.</w:t>
      </w:r>
      <w:r>
        <w:br/>
      </w:r>
      <w:r>
        <w:br/>
        <w:t>Обращаем внимание, что подать заявление на получение государственного сертификата на материнский (семейный) капитал, а потом и на распоряжение его средствами можно через электронный сервис «Личный кабинет гражданина» на сайте ПФР. Это в зн</w:t>
      </w:r>
      <w:r>
        <w:t xml:space="preserve">ачительной степени экономит время молодым родителям. </w:t>
      </w:r>
    </w:p>
    <w:sectPr w:rsidR="004677E2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15513"/>
    <w:multiLevelType w:val="multilevel"/>
    <w:tmpl w:val="08CE240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7E2"/>
    <w:rsid w:val="00272E4C"/>
    <w:rsid w:val="0046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2018-12-25T07:35:00Z</dcterms:created>
  <dcterms:modified xsi:type="dcterms:W3CDTF">2018-12-25T07:35:00Z</dcterms:modified>
  <dc:language>ru-RU</dc:language>
</cp:coreProperties>
</file>