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34D" w:rsidRPr="0017134D" w:rsidRDefault="0017134D" w:rsidP="0017134D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7134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СОВЕТ ДЕПУТАТОВ </w:t>
      </w:r>
    </w:p>
    <w:p w:rsidR="0017134D" w:rsidRPr="0017134D" w:rsidRDefault="0017134D" w:rsidP="0017134D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7134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МОРДОВСКО-ПОЛЯНСКОГО СЕЛЬСКОГО ПОСЕЛЕНИЯ</w:t>
      </w:r>
    </w:p>
    <w:p w:rsidR="0017134D" w:rsidRPr="0017134D" w:rsidRDefault="0017134D" w:rsidP="0017134D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7134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ЗУБОВО-ПОЛЯНСКОГО МУНИЦИПАЛЬНОГО РАЙОНА </w:t>
      </w:r>
    </w:p>
    <w:p w:rsidR="0017134D" w:rsidRPr="0017134D" w:rsidRDefault="0017134D" w:rsidP="0017134D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7134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РЕСПУБЛИКИ МОРДОВИЯ </w:t>
      </w:r>
    </w:p>
    <w:p w:rsidR="0017134D" w:rsidRPr="0017134D" w:rsidRDefault="0017134D" w:rsidP="0017134D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7134D" w:rsidRPr="0017134D" w:rsidRDefault="0017134D" w:rsidP="0017134D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7134D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РЕШЕНИЕ</w:t>
      </w:r>
    </w:p>
    <w:p w:rsidR="0017134D" w:rsidRDefault="0017134D" w:rsidP="0017134D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от  «16</w:t>
      </w:r>
      <w:r w:rsidRPr="0017134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»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октября</w:t>
      </w:r>
      <w:r w:rsidRPr="0017134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2018 года                                                            № </w:t>
      </w:r>
      <w:r w:rsidR="00556A3E">
        <w:rPr>
          <w:rFonts w:ascii="Times New Roman" w:hAnsi="Times New Roman" w:cs="Times New Roman"/>
          <w:b/>
          <w:bCs/>
          <w:color w:val="000000"/>
          <w:sz w:val="28"/>
          <w:szCs w:val="28"/>
        </w:rPr>
        <w:t>2</w:t>
      </w:r>
    </w:p>
    <w:p w:rsidR="00556A3E" w:rsidRPr="00556A3E" w:rsidRDefault="0017134D" w:rsidP="00556A3E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 внесении изменений в решение Совета депутатов 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Мордовско-Поля</w:t>
      </w:r>
      <w:r w:rsidR="00556A3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нского</w:t>
      </w:r>
      <w:proofErr w:type="spellEnd"/>
      <w:r w:rsidR="00556A3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сельского поселения от 19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 w:rsidR="00556A3E">
        <w:rPr>
          <w:rFonts w:ascii="Times New Roman" w:hAnsi="Times New Roman" w:cs="Times New Roman"/>
          <w:b/>
          <w:bCs/>
          <w:color w:val="000000"/>
          <w:sz w:val="28"/>
          <w:szCs w:val="28"/>
        </w:rPr>
        <w:t>11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.201</w:t>
      </w:r>
      <w:r w:rsidR="00556A3E">
        <w:rPr>
          <w:rFonts w:ascii="Times New Roman" w:hAnsi="Times New Roman" w:cs="Times New Roman"/>
          <w:b/>
          <w:bCs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г №</w:t>
      </w:r>
      <w:r w:rsidR="00556A3E">
        <w:rPr>
          <w:rFonts w:ascii="Times New Roman" w:hAnsi="Times New Roman" w:cs="Times New Roman"/>
          <w:b/>
          <w:bCs/>
          <w:color w:val="000000"/>
          <w:sz w:val="28"/>
          <w:szCs w:val="28"/>
        </w:rPr>
        <w:t>1</w:t>
      </w:r>
      <w:r w:rsidR="00556A3E" w:rsidRPr="00556A3E">
        <w:rPr>
          <w:rFonts w:ascii="Times New Roman" w:hAnsi="Times New Roman" w:cs="Times New Roman"/>
          <w:b/>
          <w:bCs/>
          <w:sz w:val="28"/>
          <w:szCs w:val="28"/>
        </w:rPr>
        <w:t>«О налоге на имущество физических лиц»</w:t>
      </w:r>
    </w:p>
    <w:p w:rsidR="00653DCA" w:rsidRPr="00556A3E" w:rsidRDefault="00653DCA" w:rsidP="00653DCA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56A3E">
        <w:rPr>
          <w:rFonts w:ascii="Times New Roman" w:hAnsi="Times New Roman" w:cs="Times New Roman"/>
          <w:sz w:val="28"/>
          <w:szCs w:val="28"/>
        </w:rPr>
        <w:t>В  соответствии</w:t>
      </w:r>
      <w:r w:rsidR="00556A3E" w:rsidRPr="00556A3E">
        <w:rPr>
          <w:rFonts w:ascii="Times New Roman" w:hAnsi="Times New Roman" w:cs="Times New Roman"/>
          <w:bCs/>
          <w:sz w:val="28"/>
          <w:szCs w:val="28"/>
        </w:rPr>
        <w:t xml:space="preserve"> Федерального закона от 6 октября 2003г. №131-ФЗ «Об общих принципах организации местного самоуправления в Российской Федерации» и Уставом  </w:t>
      </w:r>
      <w:proofErr w:type="spellStart"/>
      <w:r w:rsidR="00556A3E" w:rsidRPr="00556A3E">
        <w:rPr>
          <w:rFonts w:ascii="Times New Roman" w:hAnsi="Times New Roman" w:cs="Times New Roman"/>
          <w:bCs/>
          <w:sz w:val="28"/>
          <w:szCs w:val="28"/>
        </w:rPr>
        <w:t>Мордовско-Полянского</w:t>
      </w:r>
      <w:proofErr w:type="spellEnd"/>
      <w:r w:rsidR="00556A3E" w:rsidRPr="00556A3E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="00556A3E" w:rsidRPr="00556A3E">
        <w:rPr>
          <w:rFonts w:ascii="Times New Roman" w:hAnsi="Times New Roman" w:cs="Times New Roman"/>
          <w:bCs/>
          <w:sz w:val="28"/>
          <w:szCs w:val="28"/>
        </w:rPr>
        <w:t>Зубово-Полянского</w:t>
      </w:r>
      <w:proofErr w:type="spellEnd"/>
      <w:r w:rsidR="00556A3E" w:rsidRPr="00556A3E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   </w:t>
      </w:r>
      <w:r w:rsidRPr="00556A3E">
        <w:rPr>
          <w:rFonts w:ascii="Times New Roman" w:hAnsi="Times New Roman" w:cs="Times New Roman"/>
          <w:sz w:val="28"/>
          <w:szCs w:val="28"/>
        </w:rPr>
        <w:t xml:space="preserve">  с пунктом 1 статьи 387  Налогового  кодекса  Российской Федерации Совет  депутатов  </w:t>
      </w:r>
      <w:proofErr w:type="spellStart"/>
      <w:r w:rsidRPr="00556A3E">
        <w:rPr>
          <w:rFonts w:ascii="Times New Roman" w:hAnsi="Times New Roman" w:cs="Times New Roman"/>
          <w:sz w:val="28"/>
          <w:szCs w:val="28"/>
        </w:rPr>
        <w:t>Мордовско-Полянского</w:t>
      </w:r>
      <w:proofErr w:type="spellEnd"/>
      <w:r w:rsidRPr="00556A3E">
        <w:rPr>
          <w:rFonts w:ascii="Times New Roman" w:hAnsi="Times New Roman" w:cs="Times New Roman"/>
          <w:sz w:val="28"/>
          <w:szCs w:val="28"/>
        </w:rPr>
        <w:t xml:space="preserve">  сельского  поселения </w:t>
      </w:r>
      <w:r w:rsidRPr="00556A3E">
        <w:rPr>
          <w:rFonts w:ascii="Times New Roman" w:hAnsi="Times New Roman" w:cs="Times New Roman"/>
          <w:b/>
          <w:bCs/>
          <w:sz w:val="28"/>
          <w:szCs w:val="28"/>
        </w:rPr>
        <w:t xml:space="preserve"> решил:</w:t>
      </w:r>
    </w:p>
    <w:p w:rsidR="00653DCA" w:rsidRPr="00556A3E" w:rsidRDefault="00653DCA" w:rsidP="001713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Внести изменения в 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Мордовско-Полянского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556A3E">
        <w:rPr>
          <w:rFonts w:ascii="Times New Roman" w:hAnsi="Times New Roman" w:cs="Times New Roman"/>
          <w:sz w:val="28"/>
          <w:szCs w:val="28"/>
        </w:rPr>
        <w:t>района Республики Мордовия от 19.11.2014</w:t>
      </w:r>
      <w:r>
        <w:rPr>
          <w:rFonts w:ascii="Times New Roman" w:hAnsi="Times New Roman" w:cs="Times New Roman"/>
          <w:sz w:val="28"/>
          <w:szCs w:val="28"/>
        </w:rPr>
        <w:t xml:space="preserve"> года №1  " </w:t>
      </w:r>
      <w:r w:rsidR="00556A3E" w:rsidRPr="00556A3E">
        <w:rPr>
          <w:rFonts w:ascii="Times New Roman" w:hAnsi="Times New Roman" w:cs="Times New Roman"/>
          <w:bCs/>
          <w:sz w:val="28"/>
          <w:szCs w:val="28"/>
        </w:rPr>
        <w:t>О налоге на имущество физических лиц</w:t>
      </w:r>
      <w:r w:rsidR="00556A3E" w:rsidRPr="00556A3E">
        <w:rPr>
          <w:rFonts w:ascii="Times New Roman" w:hAnsi="Times New Roman" w:cs="Times New Roman"/>
          <w:sz w:val="28"/>
          <w:szCs w:val="28"/>
        </w:rPr>
        <w:t xml:space="preserve"> </w:t>
      </w:r>
      <w:r w:rsidRPr="00556A3E">
        <w:rPr>
          <w:rFonts w:ascii="Times New Roman" w:hAnsi="Times New Roman" w:cs="Times New Roman"/>
          <w:sz w:val="28"/>
          <w:szCs w:val="28"/>
        </w:rPr>
        <w:t>" следующие изменения:</w:t>
      </w:r>
    </w:p>
    <w:p w:rsidR="00556A3E" w:rsidRPr="00556A3E" w:rsidRDefault="00556A3E" w:rsidP="00556A3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56A3E">
        <w:rPr>
          <w:rFonts w:ascii="Times New Roman" w:hAnsi="Times New Roman" w:cs="Times New Roman"/>
          <w:bCs/>
          <w:sz w:val="28"/>
          <w:szCs w:val="28"/>
        </w:rPr>
        <w:t xml:space="preserve">-пункт </w:t>
      </w:r>
      <w:r>
        <w:rPr>
          <w:rFonts w:ascii="Times New Roman" w:hAnsi="Times New Roman" w:cs="Times New Roman"/>
          <w:bCs/>
          <w:sz w:val="28"/>
          <w:szCs w:val="28"/>
        </w:rPr>
        <w:t>3 решения Совета депутатов от 14.11.2014г №1:</w:t>
      </w:r>
      <w:r w:rsidRPr="00556A3E">
        <w:rPr>
          <w:rFonts w:ascii="Times New Roman" w:hAnsi="Times New Roman" w:cs="Times New Roman"/>
          <w:sz w:val="28"/>
          <w:szCs w:val="28"/>
        </w:rPr>
        <w:t xml:space="preserve"> Предоставить налоговую  льготу члену(-</w:t>
      </w:r>
      <w:proofErr w:type="spellStart"/>
      <w:r w:rsidRPr="00556A3E">
        <w:rPr>
          <w:rFonts w:ascii="Times New Roman" w:hAnsi="Times New Roman" w:cs="Times New Roman"/>
          <w:sz w:val="28"/>
          <w:szCs w:val="28"/>
        </w:rPr>
        <w:t>ам</w:t>
      </w:r>
      <w:proofErr w:type="spellEnd"/>
      <w:r w:rsidRPr="00556A3E">
        <w:rPr>
          <w:rFonts w:ascii="Times New Roman" w:hAnsi="Times New Roman" w:cs="Times New Roman"/>
          <w:sz w:val="28"/>
          <w:szCs w:val="28"/>
        </w:rPr>
        <w:t xml:space="preserve">) семьи, имеющей трех и более детей </w:t>
      </w:r>
      <w:r w:rsidRPr="00556A3E">
        <w:rPr>
          <w:rFonts w:ascii="Times New Roman" w:hAnsi="Times New Roman" w:cs="Times New Roman"/>
          <w:bCs/>
          <w:sz w:val="28"/>
          <w:szCs w:val="28"/>
        </w:rPr>
        <w:t>в возрасте до 18 лет</w:t>
      </w:r>
      <w:r w:rsidRPr="00556A3E">
        <w:rPr>
          <w:rFonts w:ascii="Times New Roman" w:hAnsi="Times New Roman" w:cs="Times New Roman"/>
          <w:sz w:val="28"/>
          <w:szCs w:val="28"/>
        </w:rPr>
        <w:t>.</w:t>
      </w:r>
    </w:p>
    <w:p w:rsidR="00556A3E" w:rsidRPr="00556A3E" w:rsidRDefault="00556A3E" w:rsidP="00556A3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56A3E">
        <w:rPr>
          <w:rFonts w:ascii="Times New Roman" w:hAnsi="Times New Roman" w:cs="Times New Roman"/>
          <w:bCs/>
          <w:sz w:val="28"/>
          <w:szCs w:val="28"/>
        </w:rPr>
        <w:t>Налоговая льгота предоставляется в размере подлежащей уплате налогоплательщиком суммы налога в отношении одного объекта налогообложения, находящегося в собственности одного из членов семьи, имеющей трех и более детей в возрасте до 18 лет (при этом налоговая льгота иным членам семьи не предоставляется), либо в отношении одного объекта налогообложения, находящегося в общей долевой, либо общей совместной собственности членов семьи, имеющей трех и более детей в возрасте до 18 лет.</w:t>
      </w:r>
    </w:p>
    <w:p w:rsidR="00556A3E" w:rsidRPr="00556A3E" w:rsidRDefault="00556A3E" w:rsidP="00556A3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56A3E">
        <w:rPr>
          <w:rFonts w:ascii="Times New Roman" w:hAnsi="Times New Roman" w:cs="Times New Roman"/>
          <w:bCs/>
          <w:sz w:val="28"/>
          <w:szCs w:val="28"/>
        </w:rPr>
        <w:lastRenderedPageBreak/>
        <w:t>Налоговая льгота не предоставляется в отношении имущества используемого налогоплательщиком в предпринимательской деятельности.</w:t>
      </w:r>
    </w:p>
    <w:p w:rsidR="00556A3E" w:rsidRPr="00556A3E" w:rsidRDefault="00556A3E" w:rsidP="00556A3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56A3E">
        <w:rPr>
          <w:rFonts w:ascii="Times New Roman" w:hAnsi="Times New Roman" w:cs="Times New Roman"/>
          <w:bCs/>
          <w:sz w:val="28"/>
          <w:szCs w:val="28"/>
        </w:rPr>
        <w:t>При определении подлежащей уплате налогоплательщиком суммы налога налоговая льгота предоставляется в отношении одного объекта налогообложения по выбору налогоплательщика.</w:t>
      </w:r>
    </w:p>
    <w:p w:rsidR="00556A3E" w:rsidRPr="00556A3E" w:rsidRDefault="00556A3E" w:rsidP="00556A3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56A3E">
        <w:rPr>
          <w:rFonts w:ascii="Times New Roman" w:hAnsi="Times New Roman" w:cs="Times New Roman"/>
          <w:bCs/>
          <w:sz w:val="28"/>
          <w:szCs w:val="28"/>
        </w:rPr>
        <w:t>Налоговая льгота предоставляется в отношении следующих видов объектов налогообложения:</w:t>
      </w:r>
    </w:p>
    <w:p w:rsidR="00556A3E" w:rsidRPr="00556A3E" w:rsidRDefault="00556A3E" w:rsidP="00556A3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56A3E">
        <w:rPr>
          <w:rFonts w:ascii="Times New Roman" w:hAnsi="Times New Roman" w:cs="Times New Roman"/>
          <w:bCs/>
          <w:sz w:val="28"/>
          <w:szCs w:val="28"/>
        </w:rPr>
        <w:t>1) квартира или комната;</w:t>
      </w:r>
    </w:p>
    <w:p w:rsidR="00556A3E" w:rsidRPr="00556A3E" w:rsidRDefault="00556A3E" w:rsidP="00556A3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56A3E">
        <w:rPr>
          <w:rFonts w:ascii="Times New Roman" w:hAnsi="Times New Roman" w:cs="Times New Roman"/>
          <w:bCs/>
          <w:sz w:val="28"/>
          <w:szCs w:val="28"/>
        </w:rPr>
        <w:t>2) жилой дом.</w:t>
      </w:r>
    </w:p>
    <w:p w:rsidR="00556A3E" w:rsidRPr="00556A3E" w:rsidRDefault="00556A3E" w:rsidP="00556A3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56A3E">
        <w:rPr>
          <w:rFonts w:ascii="Times New Roman" w:hAnsi="Times New Roman" w:cs="Times New Roman"/>
          <w:bCs/>
          <w:sz w:val="28"/>
          <w:szCs w:val="28"/>
        </w:rPr>
        <w:t>Налоговая льгота не предоставляется в отношении объектов налогообложения, указанных в подпункте 4 пункта 2 настоящего Решения.</w:t>
      </w:r>
    </w:p>
    <w:p w:rsidR="00556A3E" w:rsidRPr="00556A3E" w:rsidRDefault="00556A3E" w:rsidP="00556A3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56A3E">
        <w:rPr>
          <w:rFonts w:ascii="Times New Roman" w:hAnsi="Times New Roman" w:cs="Times New Roman"/>
          <w:bCs/>
          <w:sz w:val="28"/>
          <w:szCs w:val="28"/>
        </w:rPr>
        <w:t>Лицо, имеющее право на налоговую льготу, представляет заявление о предоставлении льготы и документы, подтверждающие право налогоплательщика на налоговую льготу ( справку о составе семьи) , в налоговый орган по своему выбору.</w:t>
      </w:r>
    </w:p>
    <w:p w:rsidR="00556A3E" w:rsidRPr="00556A3E" w:rsidRDefault="00556A3E" w:rsidP="00556A3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56A3E">
        <w:rPr>
          <w:rFonts w:ascii="Times New Roman" w:hAnsi="Times New Roman" w:cs="Times New Roman"/>
          <w:bCs/>
          <w:sz w:val="28"/>
          <w:szCs w:val="28"/>
        </w:rPr>
        <w:t>Уведомление о выбранном объекте налогообложения, в отношении которого предоставляется налоговая льгота, представляется налогоплательщиком в налоговый орган по своему выбору до 1 ноября года, являющегося налоговым периодом, начиная с которого в отношении указанного объекта применяется налоговая льгота.</w:t>
      </w:r>
    </w:p>
    <w:p w:rsidR="00556A3E" w:rsidRPr="00556A3E" w:rsidRDefault="00556A3E" w:rsidP="00556A3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56A3E">
        <w:rPr>
          <w:rFonts w:ascii="Times New Roman" w:hAnsi="Times New Roman" w:cs="Times New Roman"/>
          <w:bCs/>
          <w:sz w:val="28"/>
          <w:szCs w:val="28"/>
        </w:rPr>
        <w:t>Налогоплательщик, представивший в налоговый орган уведомление о выбранном объекте налогообложения, не вправе после 1 ноября года, являющегося налоговым периодом, представлять уточненное уведомление с изменением объекта налогообложения, в отношении которого в указанном налоговом периоде предоставляется налоговая льгота.</w:t>
      </w:r>
    </w:p>
    <w:p w:rsidR="00556A3E" w:rsidRPr="00556A3E" w:rsidRDefault="00556A3E" w:rsidP="00556A3E">
      <w:pPr>
        <w:shd w:val="clear" w:color="auto" w:fill="FFFFFF"/>
        <w:spacing w:before="99" w:after="99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56A3E">
        <w:rPr>
          <w:rFonts w:ascii="Times New Roman" w:hAnsi="Times New Roman" w:cs="Times New Roman"/>
          <w:bCs/>
          <w:sz w:val="28"/>
          <w:szCs w:val="28"/>
        </w:rPr>
        <w:t>При непредставлении налогоплательщиком, имеющим право на налоговую льготу, уведомления о выбранном объекте налогообложения налоговая льгота предоставляется в отношении одного объекта налогообложения с максимальной исчисленной суммой налога</w:t>
      </w:r>
      <w:r w:rsidRPr="00556A3E">
        <w:rPr>
          <w:rFonts w:ascii="Times New Roman" w:hAnsi="Times New Roman" w:cs="Times New Roman"/>
          <w:sz w:val="28"/>
          <w:szCs w:val="28"/>
        </w:rPr>
        <w:t xml:space="preserve"> -признать утратившей силу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53DCA" w:rsidRDefault="00653DCA" w:rsidP="00653DCA">
      <w:pPr>
        <w:shd w:val="clear" w:color="auto" w:fill="FFFFFF"/>
        <w:spacing w:before="99" w:after="99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56A3E">
        <w:rPr>
          <w:rFonts w:ascii="Times New Roman" w:hAnsi="Times New Roman" w:cs="Times New Roman"/>
          <w:color w:val="000000"/>
          <w:sz w:val="28"/>
          <w:szCs w:val="28"/>
        </w:rPr>
        <w:t>2. Настоящее решение вступает в силу с 01 января 2019 года и подлежит официальному опубликованию в газете " Вести села" и на официальном сайте в сети Интернет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53DCA" w:rsidRPr="00653DCA" w:rsidRDefault="00653DCA" w:rsidP="00653DCA">
      <w:pPr>
        <w:shd w:val="clear" w:color="auto" w:fill="FFFFFF"/>
        <w:spacing w:before="99" w:after="99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Мордовско-Полянского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   В.Д. Пинясова</w:t>
      </w:r>
    </w:p>
    <w:p w:rsidR="00653DCA" w:rsidRPr="00653DCA" w:rsidRDefault="00653DCA" w:rsidP="0017134D">
      <w:pPr>
        <w:rPr>
          <w:rFonts w:ascii="Times New Roman" w:hAnsi="Times New Roman" w:cs="Times New Roman"/>
          <w:sz w:val="28"/>
          <w:szCs w:val="28"/>
        </w:rPr>
      </w:pPr>
    </w:p>
    <w:p w:rsidR="002B6EBE" w:rsidRDefault="002B6EBE"/>
    <w:sectPr w:rsidR="002B6EBE" w:rsidSect="00E82B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17134D"/>
    <w:rsid w:val="0017134D"/>
    <w:rsid w:val="00234FDD"/>
    <w:rsid w:val="002B6EBE"/>
    <w:rsid w:val="00556A3E"/>
    <w:rsid w:val="00653DCA"/>
    <w:rsid w:val="00E82B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B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529</Words>
  <Characters>3019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2018-10-17T10:37:00Z</dcterms:created>
  <dcterms:modified xsi:type="dcterms:W3CDTF">2018-10-17T10:43:00Z</dcterms:modified>
</cp:coreProperties>
</file>