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BE3" w:rsidRDefault="00C24B5E">
      <w:pPr>
        <w:rPr>
          <w:rFonts w:hint="eastAsia"/>
        </w:rPr>
      </w:pPr>
      <w:bookmarkStart w:id="0" w:name="__DdeLink__915_1639904"/>
      <w:r>
        <w:rPr>
          <w:sz w:val="22"/>
          <w:szCs w:val="22"/>
        </w:rPr>
        <w:t xml:space="preserve">Заявление на получение ежемесячной выплаты из </w:t>
      </w:r>
      <w:proofErr w:type="gramStart"/>
      <w:r>
        <w:rPr>
          <w:sz w:val="22"/>
          <w:szCs w:val="22"/>
        </w:rPr>
        <w:t>МСК</w:t>
      </w:r>
      <w:proofErr w:type="gramEnd"/>
      <w:r>
        <w:rPr>
          <w:sz w:val="22"/>
          <w:szCs w:val="22"/>
        </w:rPr>
        <w:t xml:space="preserve"> теперь можно подать через МФЦ</w:t>
      </w:r>
      <w:bookmarkEnd w:id="0"/>
      <w:r>
        <w:rPr>
          <w:sz w:val="22"/>
          <w:szCs w:val="22"/>
        </w:rPr>
        <w:t>!</w:t>
      </w:r>
      <w:r>
        <w:rPr>
          <w:sz w:val="22"/>
          <w:szCs w:val="22"/>
        </w:rPr>
        <w:br/>
      </w:r>
      <w:r>
        <w:rPr>
          <w:sz w:val="22"/>
          <w:szCs w:val="22"/>
        </w:rPr>
        <w:br/>
        <w:t xml:space="preserve">Специалисты многофункциональных центров оказания государственных услуг (МФЦ) начали принимать заявления на ежемесячную выплату из средств материнского (семейного) капитала. </w:t>
      </w:r>
      <w:r>
        <w:rPr>
          <w:sz w:val="22"/>
          <w:szCs w:val="22"/>
        </w:rPr>
        <w:t>Размер выплаты в Мордовии составляет 8 714 рублей.</w:t>
      </w:r>
      <w:r>
        <w:rPr>
          <w:sz w:val="22"/>
          <w:szCs w:val="22"/>
        </w:rPr>
        <w:br/>
      </w:r>
      <w:r>
        <w:rPr>
          <w:sz w:val="22"/>
          <w:szCs w:val="22"/>
        </w:rPr>
        <w:br/>
        <w:t>Напоминаем, что выплата полагается только тем нуждающимся семьям, в которых второй ребенок родится или будет усыновлен после 1 января 2018 года и чей ежемесячный доход меньше 1,5-кратного прожиточного мин</w:t>
      </w:r>
      <w:r>
        <w:rPr>
          <w:sz w:val="22"/>
          <w:szCs w:val="22"/>
        </w:rPr>
        <w:t>имума. Т.е. 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w:t>
      </w:r>
      <w:r>
        <w:rPr>
          <w:sz w:val="22"/>
          <w:szCs w:val="22"/>
        </w:rPr>
        <w:t xml:space="preserve">чина меньше 1,5-кратного прожиточного минимума трудоспособного гражданина в </w:t>
      </w:r>
      <w:proofErr w:type="spellStart"/>
      <w:proofErr w:type="gramStart"/>
      <w:r>
        <w:rPr>
          <w:sz w:val="22"/>
          <w:szCs w:val="22"/>
        </w:rPr>
        <w:t>в</w:t>
      </w:r>
      <w:proofErr w:type="spellEnd"/>
      <w:proofErr w:type="gramEnd"/>
      <w:r>
        <w:rPr>
          <w:sz w:val="22"/>
          <w:szCs w:val="22"/>
        </w:rPr>
        <w:t xml:space="preserve"> Республике Мордовия (13602 рубля), можно подавать заявление на ежемесячную выплату.</w:t>
      </w:r>
      <w:r>
        <w:rPr>
          <w:sz w:val="22"/>
          <w:szCs w:val="22"/>
        </w:rPr>
        <w:br/>
      </w:r>
      <w:r>
        <w:rPr>
          <w:sz w:val="22"/>
          <w:szCs w:val="22"/>
        </w:rPr>
        <w:br/>
        <w:t>Теперь это можно сделать и через МФЦ. Помимо заявления при себе нужно иметь документы, полный</w:t>
      </w:r>
      <w:r>
        <w:rPr>
          <w:sz w:val="22"/>
          <w:szCs w:val="22"/>
        </w:rPr>
        <w:t xml:space="preserve"> перечень которого можно найти на официальном сайте Пенсионного фонда в разделе "Получателям </w:t>
      </w:r>
      <w:proofErr w:type="gramStart"/>
      <w:r>
        <w:rPr>
          <w:sz w:val="22"/>
          <w:szCs w:val="22"/>
        </w:rPr>
        <w:t>МСК</w:t>
      </w:r>
      <w:proofErr w:type="gramEnd"/>
      <w:r>
        <w:rPr>
          <w:sz w:val="22"/>
          <w:szCs w:val="22"/>
        </w:rPr>
        <w:t>" (</w:t>
      </w:r>
      <w:hyperlink r:id="rId6">
        <w:r>
          <w:rPr>
            <w:rStyle w:val="-"/>
            <w:sz w:val="22"/>
            <w:szCs w:val="22"/>
          </w:rPr>
          <w:t>http://www.pfrf.ru/knopki/zhizn~4</w:t>
        </w:r>
        <w:r>
          <w:rPr>
            <w:rStyle w:val="-"/>
            <w:sz w:val="22"/>
            <w:szCs w:val="22"/>
          </w:rPr>
          <w:t>061/</w:t>
        </w:r>
      </w:hyperlink>
      <w:r>
        <w:rPr>
          <w:sz w:val="22"/>
          <w:szCs w:val="22"/>
        </w:rPr>
        <w:t>).</w:t>
      </w:r>
    </w:p>
    <w:p w:rsidR="008A0BE3" w:rsidRDefault="00C24B5E">
      <w:pPr>
        <w:pStyle w:val="1"/>
        <w:numPr>
          <w:ilvl w:val="0"/>
          <w:numId w:val="3"/>
        </w:numPr>
      </w:pPr>
      <w:r>
        <w:rPr>
          <w:sz w:val="26"/>
          <w:szCs w:val="26"/>
        </w:rPr>
        <w:t>Как получить ежемесячную выплату из средств материнского капитала</w:t>
      </w:r>
    </w:p>
    <w:p w:rsidR="008A0BE3" w:rsidRDefault="008A0BE3">
      <w:pPr>
        <w:pStyle w:val="a1"/>
        <w:rPr>
          <w:rFonts w:hint="eastAsia"/>
          <w:sz w:val="26"/>
          <w:szCs w:val="26"/>
        </w:rPr>
      </w:pPr>
    </w:p>
    <w:p w:rsidR="008A0BE3" w:rsidRDefault="00C24B5E">
      <w:pPr>
        <w:pStyle w:val="a1"/>
        <w:rPr>
          <w:rFonts w:hint="eastAsia"/>
        </w:rPr>
      </w:pPr>
      <w:bookmarkStart w:id="1" w:name="mainArea2"/>
      <w:bookmarkEnd w:id="1"/>
      <w:r>
        <w:t>Нуждающимся семьям, в которых с 2018 года родился или усыновлен второй ребенок, Пенсионный фонд из средств материнского капитала ежемесячно на протяжении полутора лет осуществляет вы</w:t>
      </w:r>
      <w:r>
        <w:t>плату в размере прожиточного минимума ребенка в регионе проживания семьи.</w:t>
      </w:r>
    </w:p>
    <w:p w:rsidR="008A0BE3" w:rsidRDefault="00C24B5E">
      <w:pPr>
        <w:pStyle w:val="a1"/>
        <w:rPr>
          <w:rFonts w:hint="eastAsia"/>
        </w:rPr>
      </w:pPr>
      <w:r>
        <w:t>Подать заявление о назначении ежемесячной выплаты можно в любое время в течение полутора лет со дня рождения ребенка. Ежемесячная выплата осуществляется в течение полутора лет со дня</w:t>
      </w:r>
      <w:r>
        <w:t xml:space="preserve">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w:t>
      </w:r>
      <w:r>
        <w:t>полтора года.</w:t>
      </w:r>
    </w:p>
    <w:p w:rsidR="008A0BE3" w:rsidRDefault="00C24B5E">
      <w:pPr>
        <w:pStyle w:val="a1"/>
        <w:rPr>
          <w:rFonts w:hint="eastAsia"/>
        </w:rPr>
      </w:pPr>
      <w: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8A0BE3" w:rsidRDefault="00C24B5E">
      <w:pPr>
        <w:pStyle w:val="3"/>
        <w:numPr>
          <w:ilvl w:val="2"/>
          <w:numId w:val="3"/>
        </w:numPr>
      </w:pPr>
      <w:hyperlink r:id="rId7">
        <w:r>
          <w:rPr>
            <w:rStyle w:val="-"/>
          </w:rPr>
          <w:t>Кому положена ежемесячная вып</w:t>
        </w:r>
        <w:r>
          <w:rPr>
            <w:rStyle w:val="-"/>
          </w:rPr>
          <w:t xml:space="preserve">лата </w:t>
        </w:r>
      </w:hyperlink>
    </w:p>
    <w:p w:rsidR="008A0BE3" w:rsidRDefault="00C24B5E">
      <w:pPr>
        <w:pStyle w:val="a1"/>
        <w:rPr>
          <w:rFonts w:hint="eastAsia"/>
        </w:rPr>
      </w:pPr>
      <w:r>
        <w:t>Право на получение ежемесячной денежной выплаты имеют семьи, постоянно проживающие на территории РФ, если:</w:t>
      </w:r>
    </w:p>
    <w:p w:rsidR="008A0BE3" w:rsidRDefault="00C24B5E">
      <w:pPr>
        <w:pStyle w:val="a1"/>
        <w:numPr>
          <w:ilvl w:val="0"/>
          <w:numId w:val="4"/>
        </w:numPr>
        <w:tabs>
          <w:tab w:val="left" w:pos="0"/>
        </w:tabs>
        <w:spacing w:after="0"/>
        <w:rPr>
          <w:rFonts w:hint="eastAsia"/>
        </w:rPr>
      </w:pPr>
      <w:r>
        <w:t xml:space="preserve">Второй ребенок и мама – граждане Российской Федерации; </w:t>
      </w:r>
    </w:p>
    <w:p w:rsidR="008A0BE3" w:rsidRDefault="00C24B5E">
      <w:pPr>
        <w:pStyle w:val="a1"/>
        <w:numPr>
          <w:ilvl w:val="0"/>
          <w:numId w:val="4"/>
        </w:numPr>
        <w:tabs>
          <w:tab w:val="left" w:pos="0"/>
        </w:tabs>
        <w:spacing w:after="0"/>
        <w:rPr>
          <w:rFonts w:hint="eastAsia"/>
        </w:rPr>
      </w:pPr>
      <w:r>
        <w:t xml:space="preserve">Второй ребенок появился в семье после 1 января 2018 года; </w:t>
      </w:r>
    </w:p>
    <w:p w:rsidR="008A0BE3" w:rsidRDefault="00C24B5E">
      <w:pPr>
        <w:pStyle w:val="a1"/>
        <w:numPr>
          <w:ilvl w:val="0"/>
          <w:numId w:val="4"/>
        </w:numPr>
        <w:tabs>
          <w:tab w:val="left" w:pos="0"/>
        </w:tabs>
        <w:rPr>
          <w:rFonts w:hint="eastAsia"/>
        </w:rPr>
      </w:pPr>
      <w:r>
        <w:t>Размер дохода на одного член</w:t>
      </w:r>
      <w:r>
        <w:t xml:space="preserve">а семьи не превышает 1,5-кратную величину прожиточного минимума трудоспособного населения, установленную в субъекте Российской Федерации на II квартал прошлого года. </w:t>
      </w:r>
    </w:p>
    <w:p w:rsidR="008A0BE3" w:rsidRDefault="00C24B5E">
      <w:pPr>
        <w:pStyle w:val="3"/>
        <w:numPr>
          <w:ilvl w:val="0"/>
          <w:numId w:val="0"/>
        </w:numPr>
      </w:pPr>
      <w:hyperlink r:id="rId8">
        <w:r>
          <w:rPr>
            <w:rStyle w:val="-"/>
          </w:rPr>
          <w:t>Как рассчитывается среднедушевой</w:t>
        </w:r>
        <w:r>
          <w:rPr>
            <w:rStyle w:val="-"/>
          </w:rPr>
          <w:t xml:space="preserve"> доход семьи </w:t>
        </w:r>
      </w:hyperlink>
    </w:p>
    <w:p w:rsidR="008A0BE3" w:rsidRDefault="00C24B5E">
      <w:pPr>
        <w:pStyle w:val="3"/>
        <w:numPr>
          <w:ilvl w:val="2"/>
          <w:numId w:val="3"/>
        </w:numPr>
      </w:pPr>
      <w:hyperlink r:id="rId9">
        <w:r>
          <w:rPr>
            <w:rStyle w:val="-"/>
          </w:rPr>
          <w:t xml:space="preserve">Куда и когда обратиться за назначением ежемесячной выплаты </w:t>
        </w:r>
      </w:hyperlink>
    </w:p>
    <w:p w:rsidR="008A0BE3" w:rsidRDefault="00C24B5E">
      <w:pPr>
        <w:pStyle w:val="a1"/>
        <w:rPr>
          <w:rFonts w:hint="eastAsia"/>
        </w:rPr>
      </w:pPr>
      <w:r>
        <w:t>Ежемесячная выплата выплачивается семье до достижения ребенком до 1,5 лет:</w:t>
      </w:r>
    </w:p>
    <w:p w:rsidR="008A0BE3" w:rsidRDefault="00C24B5E">
      <w:pPr>
        <w:pStyle w:val="a1"/>
        <w:numPr>
          <w:ilvl w:val="0"/>
          <w:numId w:val="5"/>
        </w:numPr>
        <w:tabs>
          <w:tab w:val="left" w:pos="0"/>
        </w:tabs>
        <w:spacing w:after="0"/>
        <w:rPr>
          <w:rFonts w:hint="eastAsia"/>
        </w:rPr>
      </w:pPr>
      <w:r>
        <w:rPr>
          <w:rStyle w:val="a5"/>
        </w:rPr>
        <w:t>Со дня рождения ребенка</w:t>
      </w:r>
      <w:r>
        <w:t>, если обращение последовал</w:t>
      </w:r>
      <w:r>
        <w:t xml:space="preserve">о не позднее 6 месяцев </w:t>
      </w:r>
      <w:proofErr w:type="gramStart"/>
      <w:r>
        <w:t xml:space="preserve">с даты </w:t>
      </w:r>
      <w:r>
        <w:lastRenderedPageBreak/>
        <w:t>рождения</w:t>
      </w:r>
      <w:proofErr w:type="gramEnd"/>
      <w:r>
        <w:t xml:space="preserve"> ребенка (сумма ежемесячных выплат за прошедшие месяцы с рождения ребенка до обращения за назначением выплаты будет перечислена гражданину в полном размере); </w:t>
      </w:r>
    </w:p>
    <w:p w:rsidR="008A0BE3" w:rsidRDefault="00C24B5E">
      <w:pPr>
        <w:pStyle w:val="a1"/>
        <w:numPr>
          <w:ilvl w:val="0"/>
          <w:numId w:val="5"/>
        </w:numPr>
        <w:tabs>
          <w:tab w:val="left" w:pos="0"/>
        </w:tabs>
        <w:rPr>
          <w:rFonts w:hint="eastAsia"/>
        </w:rPr>
      </w:pPr>
      <w:r>
        <w:rPr>
          <w:rStyle w:val="a5"/>
        </w:rPr>
        <w:t>Со дня обращения</w:t>
      </w:r>
      <w:r>
        <w:t>, если гражданин обратился за назначением в</w:t>
      </w:r>
      <w:r>
        <w:t xml:space="preserve">ыплаты позднее 6 месяцев </w:t>
      </w:r>
    </w:p>
    <w:p w:rsidR="008A0BE3" w:rsidRDefault="00C24B5E">
      <w:pPr>
        <w:pStyle w:val="a1"/>
        <w:rPr>
          <w:rFonts w:hint="eastAsia"/>
        </w:rPr>
      </w:pPr>
      <w:r>
        <w:t xml:space="preserve">Заявление о назначении ежемесячной выплаты подается в территориальный орган Пенсионного фонда России по месту жительства. Закон предоставляет  Пенсионному фонду месяц на рассмотрение заявления и еще десять рабочих дней на перевод </w:t>
      </w:r>
      <w:r>
        <w:t xml:space="preserve">средств. При этом перечисление должно произойти не позднее  26 числа месяца, следующего за месяцем приёма (регистрации) заявления». Деньги будут перечисляться на банковский счет владельца </w:t>
      </w:r>
      <w:proofErr w:type="gramStart"/>
      <w:r>
        <w:t>сертификата</w:t>
      </w:r>
      <w:proofErr w:type="gramEnd"/>
      <w:r>
        <w:t xml:space="preserve"> на материнский капитал Одновременно можно подать заявлен</w:t>
      </w:r>
      <w:r>
        <w:t>ие на получение сертификата на материнский капитал и страховое свидетельство обязательного пенсионного страхования (СНИЛС) для рожденного ребенка.</w:t>
      </w:r>
    </w:p>
    <w:bookmarkStart w:id="2" w:name="_GoBack"/>
    <w:p w:rsidR="008A0BE3" w:rsidRDefault="00C24B5E">
      <w:pPr>
        <w:pStyle w:val="3"/>
        <w:numPr>
          <w:ilvl w:val="2"/>
          <w:numId w:val="3"/>
        </w:numPr>
      </w:pPr>
      <w:r>
        <w:fldChar w:fldCharType="begin"/>
      </w:r>
      <w:r>
        <w:instrText xml:space="preserve"> HYPERLINK "http://www.pfrf.ru/knopki/zhizn~4061/" \h </w:instrText>
      </w:r>
      <w:r>
        <w:fldChar w:fldCharType="separate"/>
      </w:r>
      <w:r>
        <w:rPr>
          <w:rStyle w:val="-"/>
        </w:rPr>
        <w:t xml:space="preserve">Какие документы представить </w:t>
      </w:r>
      <w:r>
        <w:rPr>
          <w:rStyle w:val="-"/>
        </w:rPr>
        <w:fldChar w:fldCharType="end"/>
      </w:r>
    </w:p>
    <w:p w:rsidR="008A0BE3" w:rsidRDefault="00C24B5E">
      <w:pPr>
        <w:pStyle w:val="a1"/>
        <w:numPr>
          <w:ilvl w:val="0"/>
          <w:numId w:val="6"/>
        </w:numPr>
        <w:tabs>
          <w:tab w:val="left" w:pos="0"/>
        </w:tabs>
        <w:spacing w:after="0"/>
        <w:rPr>
          <w:rFonts w:hint="eastAsia"/>
        </w:rPr>
      </w:pPr>
      <w:r>
        <w:t>Документ, удостоверяющи</w:t>
      </w:r>
      <w:r>
        <w:t xml:space="preserve">й личность заявителя; </w:t>
      </w:r>
    </w:p>
    <w:p w:rsidR="008A0BE3" w:rsidRDefault="00C24B5E">
      <w:pPr>
        <w:pStyle w:val="a1"/>
        <w:numPr>
          <w:ilvl w:val="0"/>
          <w:numId w:val="6"/>
        </w:numPr>
        <w:tabs>
          <w:tab w:val="left" w:pos="0"/>
        </w:tabs>
        <w:spacing w:after="0"/>
        <w:rPr>
          <w:rFonts w:hint="eastAsia"/>
        </w:rPr>
      </w:pPr>
      <w:r>
        <w:t xml:space="preserve">Документы, удостоверяющие личность, место жительства (пребывания) членов семьи заявителя; </w:t>
      </w:r>
    </w:p>
    <w:p w:rsidR="008A0BE3" w:rsidRDefault="00C24B5E">
      <w:pPr>
        <w:pStyle w:val="a1"/>
        <w:numPr>
          <w:ilvl w:val="0"/>
          <w:numId w:val="6"/>
        </w:numPr>
        <w:tabs>
          <w:tab w:val="left" w:pos="0"/>
        </w:tabs>
        <w:spacing w:after="0"/>
        <w:rPr>
          <w:rFonts w:hint="eastAsia"/>
        </w:rPr>
      </w:pPr>
      <w:r>
        <w:t xml:space="preserve">Документы, подтверждающие место проживания на территории Российской Федерации заявителя; </w:t>
      </w:r>
    </w:p>
    <w:p w:rsidR="008A0BE3" w:rsidRDefault="00C24B5E">
      <w:pPr>
        <w:pStyle w:val="a1"/>
        <w:numPr>
          <w:ilvl w:val="0"/>
          <w:numId w:val="6"/>
        </w:numPr>
        <w:tabs>
          <w:tab w:val="left" w:pos="0"/>
        </w:tabs>
        <w:spacing w:after="0"/>
        <w:rPr>
          <w:rFonts w:hint="eastAsia"/>
        </w:rPr>
      </w:pPr>
      <w:r>
        <w:t xml:space="preserve">Страховое свидетельство обязательного пенсионного страхования заявителя и членов его семьи (СНИЛС). </w:t>
      </w:r>
    </w:p>
    <w:p w:rsidR="008A0BE3" w:rsidRDefault="00C24B5E">
      <w:pPr>
        <w:pStyle w:val="a1"/>
        <w:numPr>
          <w:ilvl w:val="0"/>
          <w:numId w:val="6"/>
        </w:numPr>
        <w:tabs>
          <w:tab w:val="left" w:pos="0"/>
        </w:tabs>
        <w:spacing w:after="0"/>
        <w:rPr>
          <w:rFonts w:hint="eastAsia"/>
        </w:rPr>
      </w:pPr>
      <w:r>
        <w:t xml:space="preserve">Документ, удостоверяющий личность представителя; </w:t>
      </w:r>
    </w:p>
    <w:p w:rsidR="008A0BE3" w:rsidRDefault="00C24B5E">
      <w:pPr>
        <w:pStyle w:val="a1"/>
        <w:numPr>
          <w:ilvl w:val="0"/>
          <w:numId w:val="6"/>
        </w:numPr>
        <w:tabs>
          <w:tab w:val="left" w:pos="0"/>
        </w:tabs>
        <w:spacing w:after="0"/>
        <w:rPr>
          <w:rFonts w:hint="eastAsia"/>
        </w:rPr>
      </w:pPr>
      <w:r>
        <w:t xml:space="preserve">Документ, подтверждающий полномочия представителя; </w:t>
      </w:r>
    </w:p>
    <w:p w:rsidR="008A0BE3" w:rsidRDefault="00C24B5E">
      <w:pPr>
        <w:pStyle w:val="a1"/>
        <w:numPr>
          <w:ilvl w:val="0"/>
          <w:numId w:val="6"/>
        </w:numPr>
        <w:tabs>
          <w:tab w:val="left" w:pos="0"/>
        </w:tabs>
        <w:spacing w:after="0"/>
        <w:rPr>
          <w:rFonts w:hint="eastAsia"/>
        </w:rPr>
      </w:pPr>
      <w:r>
        <w:t>Разрешение органа опеки и попечительства о расходован</w:t>
      </w:r>
      <w:r>
        <w:t xml:space="preserve">ии средств материнского капитала – в случае подачи заявления опекунами (попечителями) ребенка (детей). </w:t>
      </w:r>
    </w:p>
    <w:p w:rsidR="008A0BE3" w:rsidRDefault="00C24B5E">
      <w:pPr>
        <w:pStyle w:val="a1"/>
        <w:numPr>
          <w:ilvl w:val="0"/>
          <w:numId w:val="6"/>
        </w:numPr>
        <w:tabs>
          <w:tab w:val="left" w:pos="0"/>
        </w:tabs>
        <w:rPr>
          <w:rFonts w:hint="eastAsia"/>
        </w:rPr>
      </w:pPr>
      <w:r>
        <w:t xml:space="preserve">Документы (сведения), подтверждающие состав семьи: </w:t>
      </w:r>
    </w:p>
    <w:p w:rsidR="008A0BE3" w:rsidRDefault="00C24B5E">
      <w:pPr>
        <w:pStyle w:val="a1"/>
        <w:numPr>
          <w:ilvl w:val="0"/>
          <w:numId w:val="7"/>
        </w:numPr>
        <w:tabs>
          <w:tab w:val="left" w:pos="0"/>
        </w:tabs>
        <w:spacing w:after="0"/>
        <w:rPr>
          <w:rFonts w:hint="eastAsia"/>
        </w:rPr>
      </w:pPr>
      <w:r>
        <w:t xml:space="preserve">свидетельство о заключении брака; </w:t>
      </w:r>
    </w:p>
    <w:p w:rsidR="008A0BE3" w:rsidRDefault="00C24B5E">
      <w:pPr>
        <w:pStyle w:val="a1"/>
        <w:numPr>
          <w:ilvl w:val="0"/>
          <w:numId w:val="7"/>
        </w:numPr>
        <w:tabs>
          <w:tab w:val="left" w:pos="0"/>
        </w:tabs>
        <w:spacing w:after="0"/>
        <w:rPr>
          <w:rFonts w:hint="eastAsia"/>
        </w:rPr>
      </w:pPr>
      <w:r>
        <w:t xml:space="preserve">свидетельство о расторжении брака; </w:t>
      </w:r>
    </w:p>
    <w:p w:rsidR="008A0BE3" w:rsidRDefault="00C24B5E">
      <w:pPr>
        <w:pStyle w:val="a1"/>
        <w:numPr>
          <w:ilvl w:val="0"/>
          <w:numId w:val="7"/>
        </w:numPr>
        <w:tabs>
          <w:tab w:val="left" w:pos="0"/>
        </w:tabs>
        <w:spacing w:after="0"/>
        <w:rPr>
          <w:rFonts w:hint="eastAsia"/>
        </w:rPr>
      </w:pPr>
      <w:r>
        <w:t>документы, подтверждающие рож</w:t>
      </w:r>
      <w:r>
        <w:t xml:space="preserve">дение (усыновление) детей; </w:t>
      </w:r>
    </w:p>
    <w:p w:rsidR="008A0BE3" w:rsidRDefault="00C24B5E">
      <w:pPr>
        <w:pStyle w:val="a1"/>
        <w:numPr>
          <w:ilvl w:val="0"/>
          <w:numId w:val="7"/>
        </w:numPr>
        <w:tabs>
          <w:tab w:val="left" w:pos="0"/>
        </w:tabs>
        <w:spacing w:after="0"/>
        <w:rPr>
          <w:rFonts w:hint="eastAsia"/>
        </w:rPr>
      </w:pPr>
      <w:r>
        <w:t xml:space="preserve">сведения, внесенные в паспорт гражданина Российской Федерации – заявителя; </w:t>
      </w:r>
    </w:p>
    <w:p w:rsidR="008A0BE3" w:rsidRDefault="00C24B5E">
      <w:pPr>
        <w:pStyle w:val="a1"/>
        <w:numPr>
          <w:ilvl w:val="0"/>
          <w:numId w:val="7"/>
        </w:numPr>
        <w:tabs>
          <w:tab w:val="left" w:pos="0"/>
        </w:tabs>
        <w:rPr>
          <w:rFonts w:hint="eastAsia"/>
        </w:rPr>
      </w:pPr>
      <w:r>
        <w:t xml:space="preserve">свидетельство о перемене имени (в случае изменения фамилии, имени или отчества заявителя или членов его семьи). </w:t>
      </w:r>
    </w:p>
    <w:p w:rsidR="008A0BE3" w:rsidRDefault="00C24B5E">
      <w:pPr>
        <w:pStyle w:val="a1"/>
        <w:numPr>
          <w:ilvl w:val="0"/>
          <w:numId w:val="8"/>
        </w:numPr>
        <w:tabs>
          <w:tab w:val="left" w:pos="0"/>
        </w:tabs>
        <w:spacing w:after="0"/>
        <w:rPr>
          <w:rFonts w:hint="eastAsia"/>
        </w:rPr>
      </w:pPr>
      <w:r>
        <w:t xml:space="preserve">Документы, подтверждающие установление опеки над несовершеннолетним ребенком (договор о приемной семье и акт органа опеки и попечительства о назначении опекуна или попечителя, удостоверение опекуна). </w:t>
      </w:r>
    </w:p>
    <w:p w:rsidR="008A0BE3" w:rsidRDefault="00C24B5E">
      <w:pPr>
        <w:pStyle w:val="a1"/>
        <w:numPr>
          <w:ilvl w:val="0"/>
          <w:numId w:val="8"/>
        </w:numPr>
        <w:tabs>
          <w:tab w:val="left" w:pos="0"/>
        </w:tabs>
        <w:spacing w:after="0"/>
        <w:rPr>
          <w:rFonts w:hint="eastAsia"/>
        </w:rPr>
      </w:pPr>
      <w:r>
        <w:t>Документ, подтверждающий реквизиты счета в российской к</w:t>
      </w:r>
      <w:r>
        <w:t xml:space="preserve">редитной организации, открытого на заявителя, или представителя несовершеннолетнего ребенка (договор банковского вклада (счета), справка кредитной организации о реквизитах счета и другие документы, содержащие сведения о реквизитах счета). </w:t>
      </w:r>
    </w:p>
    <w:p w:rsidR="008A0BE3" w:rsidRDefault="00C24B5E">
      <w:pPr>
        <w:pStyle w:val="a1"/>
        <w:numPr>
          <w:ilvl w:val="0"/>
          <w:numId w:val="8"/>
        </w:numPr>
        <w:tabs>
          <w:tab w:val="left" w:pos="0"/>
        </w:tabs>
        <w:spacing w:after="0"/>
        <w:rPr>
          <w:rFonts w:hint="eastAsia"/>
        </w:rPr>
      </w:pPr>
      <w:proofErr w:type="gramStart"/>
      <w:r>
        <w:t>Документы (справ</w:t>
      </w:r>
      <w:r>
        <w:t xml:space="preserve">ки, сведения, решения суда), подтверждающие основания не учитывать сведения члена семьи в расчете среднедушевого дохода в соответствии с </w:t>
      </w:r>
      <w:r>
        <w:lastRenderedPageBreak/>
        <w:t>частью 11 статьи 4 Федерального закона от № «О ежемесячных выплатах семьям, имеющим детей»: подтверждающие факт отбыван</w:t>
      </w:r>
      <w:r>
        <w:t>ия наказания в виде лишения свободы, применения меры пресечения в виде заключения под стражу, нахождения на принудительном лечении по решению суда, а также факт лишения родительских</w:t>
      </w:r>
      <w:proofErr w:type="gramEnd"/>
      <w:r>
        <w:t xml:space="preserve"> прав или ограниченные в родительских правах члена семьи, нахождения на пол</w:t>
      </w:r>
      <w:r>
        <w:t xml:space="preserve">ном государственном обеспечении члена семьи заявителя. </w:t>
      </w:r>
    </w:p>
    <w:p w:rsidR="008A0BE3" w:rsidRDefault="00C24B5E">
      <w:pPr>
        <w:pStyle w:val="a1"/>
        <w:numPr>
          <w:ilvl w:val="0"/>
          <w:numId w:val="8"/>
        </w:numPr>
        <w:tabs>
          <w:tab w:val="left" w:pos="0"/>
        </w:tabs>
        <w:rPr>
          <w:rFonts w:hint="eastAsia"/>
        </w:rPr>
      </w:pPr>
      <w:r>
        <w:t xml:space="preserve">Документы, подтверждающие факт отсутствия второго родителя (в случае обращения в качестве заявителя единственного родителя): </w:t>
      </w:r>
    </w:p>
    <w:p w:rsidR="008A0BE3" w:rsidRDefault="00C24B5E">
      <w:pPr>
        <w:pStyle w:val="a1"/>
        <w:numPr>
          <w:ilvl w:val="0"/>
          <w:numId w:val="9"/>
        </w:numPr>
        <w:tabs>
          <w:tab w:val="left" w:pos="0"/>
        </w:tabs>
        <w:spacing w:after="0"/>
        <w:rPr>
          <w:rFonts w:hint="eastAsia"/>
        </w:rPr>
      </w:pPr>
      <w:r>
        <w:t xml:space="preserve">справка органов записи актов гражданского состояния об основании внесения </w:t>
      </w:r>
      <w:r>
        <w:t xml:space="preserve">в свидетельство о рождении сведений об отце ребенка – на ребенка (детей) одинокой матери; </w:t>
      </w:r>
    </w:p>
    <w:p w:rsidR="008A0BE3" w:rsidRDefault="00C24B5E">
      <w:pPr>
        <w:pStyle w:val="a1"/>
        <w:numPr>
          <w:ilvl w:val="0"/>
          <w:numId w:val="9"/>
        </w:numPr>
        <w:tabs>
          <w:tab w:val="left" w:pos="0"/>
        </w:tabs>
        <w:spacing w:after="0"/>
        <w:rPr>
          <w:rFonts w:hint="eastAsia"/>
        </w:rPr>
      </w:pPr>
      <w:r>
        <w:t xml:space="preserve">свидетельство о смерти второго родителя; </w:t>
      </w:r>
    </w:p>
    <w:p w:rsidR="008A0BE3" w:rsidRDefault="00C24B5E">
      <w:pPr>
        <w:pStyle w:val="a1"/>
        <w:numPr>
          <w:ilvl w:val="0"/>
          <w:numId w:val="9"/>
        </w:numPr>
        <w:tabs>
          <w:tab w:val="left" w:pos="0"/>
        </w:tabs>
        <w:spacing w:after="0"/>
        <w:rPr>
          <w:rFonts w:hint="eastAsia"/>
        </w:rPr>
      </w:pPr>
      <w:r>
        <w:t xml:space="preserve">свидетельство о расторжении брака; </w:t>
      </w:r>
    </w:p>
    <w:p w:rsidR="008A0BE3" w:rsidRDefault="00C24B5E">
      <w:pPr>
        <w:pStyle w:val="a1"/>
        <w:numPr>
          <w:ilvl w:val="0"/>
          <w:numId w:val="9"/>
        </w:numPr>
        <w:tabs>
          <w:tab w:val="left" w:pos="0"/>
        </w:tabs>
        <w:rPr>
          <w:rFonts w:hint="eastAsia"/>
        </w:rPr>
      </w:pPr>
      <w:r>
        <w:t>решение суда о признании второго родителя безвестно отсутствующим или об объявлении уме</w:t>
      </w:r>
      <w:r>
        <w:t xml:space="preserve">ршим, вступившее в законную силу. </w:t>
      </w:r>
    </w:p>
    <w:p w:rsidR="008A0BE3" w:rsidRDefault="00C24B5E">
      <w:pPr>
        <w:pStyle w:val="a1"/>
        <w:numPr>
          <w:ilvl w:val="0"/>
          <w:numId w:val="2"/>
        </w:numPr>
        <w:tabs>
          <w:tab w:val="left" w:pos="0"/>
        </w:tabs>
        <w:spacing w:after="0"/>
        <w:rPr>
          <w:rFonts w:hint="eastAsia"/>
        </w:rPr>
      </w:pPr>
      <w:r>
        <w:t xml:space="preserve">Решение суда и иные документы, содержащие в соответствии с законодательством Российской Федерации сведения об объявлении гражданина умершим, о признании его безвестно отсутствующим, о лишении его родительских прав. </w:t>
      </w:r>
    </w:p>
    <w:p w:rsidR="008A0BE3" w:rsidRDefault="00C24B5E">
      <w:pPr>
        <w:pStyle w:val="a1"/>
        <w:numPr>
          <w:ilvl w:val="0"/>
          <w:numId w:val="2"/>
        </w:numPr>
        <w:tabs>
          <w:tab w:val="left" w:pos="0"/>
        </w:tabs>
        <w:spacing w:after="0"/>
        <w:rPr>
          <w:rFonts w:hint="eastAsia"/>
        </w:rPr>
      </w:pPr>
      <w:r>
        <w:t xml:space="preserve">Решение суда об отмене решения суда об объявлении гражданина умершим, о признании его безвестно отсутствующим, или о лишении его родительских прав. </w:t>
      </w:r>
    </w:p>
    <w:p w:rsidR="008A0BE3" w:rsidRDefault="00C24B5E">
      <w:pPr>
        <w:pStyle w:val="a1"/>
        <w:numPr>
          <w:ilvl w:val="0"/>
          <w:numId w:val="2"/>
        </w:numPr>
        <w:tabs>
          <w:tab w:val="left" w:pos="0"/>
        </w:tabs>
        <w:spacing w:after="0"/>
        <w:rPr>
          <w:rFonts w:hint="eastAsia"/>
        </w:rPr>
      </w:pPr>
      <w:r>
        <w:t xml:space="preserve">Решение суда о восстановлении в родительских правах. </w:t>
      </w:r>
    </w:p>
    <w:p w:rsidR="008A0BE3" w:rsidRDefault="00C24B5E">
      <w:pPr>
        <w:pStyle w:val="a1"/>
        <w:numPr>
          <w:ilvl w:val="0"/>
          <w:numId w:val="2"/>
        </w:numPr>
        <w:tabs>
          <w:tab w:val="left" w:pos="0"/>
        </w:tabs>
        <w:rPr>
          <w:rFonts w:hint="eastAsia"/>
        </w:rPr>
      </w:pPr>
      <w:r>
        <w:rPr>
          <w:sz w:val="22"/>
          <w:szCs w:val="22"/>
        </w:rPr>
        <w:t>Документы (справки, сведения, договоры) о доходах зая</w:t>
      </w:r>
      <w:r>
        <w:rPr>
          <w:sz w:val="22"/>
          <w:szCs w:val="22"/>
        </w:rPr>
        <w:t xml:space="preserve">вителя и членов семьи. </w:t>
      </w:r>
      <w:bookmarkEnd w:id="2"/>
    </w:p>
    <w:sectPr w:rsidR="008A0BE3">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61814"/>
    <w:multiLevelType w:val="multilevel"/>
    <w:tmpl w:val="E8AA60B4"/>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8C22918"/>
    <w:multiLevelType w:val="multilevel"/>
    <w:tmpl w:val="6AB2B694"/>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nsid w:val="0F5023A5"/>
    <w:multiLevelType w:val="multilevel"/>
    <w:tmpl w:val="5DEC862E"/>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nsid w:val="1C593861"/>
    <w:multiLevelType w:val="multilevel"/>
    <w:tmpl w:val="1EDA15CA"/>
    <w:lvl w:ilvl="0">
      <w:start w:val="13"/>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2CF60AA2"/>
    <w:multiLevelType w:val="multilevel"/>
    <w:tmpl w:val="5128C640"/>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nsid w:val="32873134"/>
    <w:multiLevelType w:val="multilevel"/>
    <w:tmpl w:val="BCC8F32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6">
    <w:nsid w:val="6C3442D8"/>
    <w:multiLevelType w:val="multilevel"/>
    <w:tmpl w:val="4296008C"/>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nsid w:val="717A35A3"/>
    <w:multiLevelType w:val="multilevel"/>
    <w:tmpl w:val="ECE0CECA"/>
    <w:lvl w:ilvl="0">
      <w:start w:val="9"/>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nsid w:val="7A167A62"/>
    <w:multiLevelType w:val="multilevel"/>
    <w:tmpl w:val="C94E43AA"/>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num w:numId="1">
    <w:abstractNumId w:val="0"/>
  </w:num>
  <w:num w:numId="2">
    <w:abstractNumId w:val="3"/>
  </w:num>
  <w:num w:numId="3">
    <w:abstractNumId w:val="5"/>
  </w:num>
  <w:num w:numId="4">
    <w:abstractNumId w:val="8"/>
  </w:num>
  <w:num w:numId="5">
    <w:abstractNumId w:val="4"/>
  </w:num>
  <w:num w:numId="6">
    <w:abstractNumId w:val="2"/>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BE3"/>
    <w:rsid w:val="008A0BE3"/>
    <w:rsid w:val="00C24B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
    <w:name w:val="Интернет-ссылка"/>
    <w:rPr>
      <w:color w:val="000080"/>
      <w:u w:val="single"/>
    </w:rPr>
  </w:style>
  <w:style w:type="character" w:customStyle="1" w:styleId="a5">
    <w:name w:val="Выделение жирным"/>
    <w:rPr>
      <w:b/>
      <w:bCs/>
    </w:rPr>
  </w:style>
  <w:style w:type="character" w:customStyle="1" w:styleId="ListLabel2">
    <w:name w:val="ListLabel 2"/>
    <w:qFormat/>
    <w:rPr>
      <w:rFonts w:cs="OpenSymbol"/>
    </w:rPr>
  </w:style>
  <w:style w:type="paragraph" w:customStyle="1" w:styleId="a0">
    <w:name w:val="Заголовок"/>
    <w:basedOn w:val="a"/>
    <w:next w:val="a1"/>
    <w:qFormat/>
    <w:pPr>
      <w:keepNext/>
      <w:spacing w:before="240" w:after="120"/>
    </w:pPr>
    <w:rPr>
      <w:rFonts w:ascii="Liberation Sans" w:eastAsia="Microsoft YaHei" w:hAnsi="Liberation Sans"/>
      <w:sz w:val="28"/>
      <w:szCs w:val="28"/>
    </w:rPr>
  </w:style>
  <w:style w:type="paragraph" w:styleId="a1">
    <w:name w:val="Body Text"/>
    <w:basedOn w:val="a"/>
    <w:pPr>
      <w:spacing w:after="140" w:line="288" w:lineRule="auto"/>
    </w:pPr>
  </w:style>
  <w:style w:type="paragraph" w:styleId="a6">
    <w:name w:val="List"/>
    <w:basedOn w:val="a1"/>
  </w:style>
  <w:style w:type="paragraph" w:styleId="a7">
    <w:name w:val="Title"/>
    <w:basedOn w:val="a"/>
    <w:pPr>
      <w:suppressLineNumbers/>
      <w:spacing w:before="120" w:after="120"/>
    </w:pPr>
    <w:rPr>
      <w:i/>
      <w:iCs/>
    </w:rPr>
  </w:style>
  <w:style w:type="paragraph" w:styleId="a8">
    <w:name w:val="index heading"/>
    <w:basedOn w:val="a"/>
    <w:qFormat/>
    <w:pPr>
      <w:suppressLineNumbers/>
    </w:pPr>
  </w:style>
  <w:style w:type="paragraph" w:customStyle="1" w:styleId="a9">
    <w:name w:val="Блочная цитата"/>
    <w:basedOn w:val="a"/>
    <w:qFormat/>
    <w:pPr>
      <w:spacing w:after="283"/>
      <w:ind w:left="567" w:right="567"/>
    </w:pPr>
  </w:style>
  <w:style w:type="paragraph" w:customStyle="1" w:styleId="aa">
    <w:name w:val="Заглавие"/>
    <w:basedOn w:val="a0"/>
    <w:next w:val="a1"/>
    <w:pPr>
      <w:jc w:val="center"/>
    </w:pPr>
    <w:rPr>
      <w:b/>
      <w:bCs/>
      <w:sz w:val="56"/>
      <w:szCs w:val="56"/>
    </w:rPr>
  </w:style>
  <w:style w:type="paragraph" w:styleId="ab">
    <w:name w:val="Subtitle"/>
    <w:basedOn w:val="a0"/>
    <w:next w:val="a1"/>
    <w:pPr>
      <w:spacing w:before="60"/>
      <w:jc w:val="center"/>
    </w:pPr>
    <w:rPr>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
    <w:name w:val="Интернет-ссылка"/>
    <w:rPr>
      <w:color w:val="000080"/>
      <w:u w:val="single"/>
    </w:rPr>
  </w:style>
  <w:style w:type="character" w:customStyle="1" w:styleId="a5">
    <w:name w:val="Выделение жирным"/>
    <w:rPr>
      <w:b/>
      <w:bCs/>
    </w:rPr>
  </w:style>
  <w:style w:type="character" w:customStyle="1" w:styleId="ListLabel2">
    <w:name w:val="ListLabel 2"/>
    <w:qFormat/>
    <w:rPr>
      <w:rFonts w:cs="OpenSymbol"/>
    </w:rPr>
  </w:style>
  <w:style w:type="paragraph" w:customStyle="1" w:styleId="a0">
    <w:name w:val="Заголовок"/>
    <w:basedOn w:val="a"/>
    <w:next w:val="a1"/>
    <w:qFormat/>
    <w:pPr>
      <w:keepNext/>
      <w:spacing w:before="240" w:after="120"/>
    </w:pPr>
    <w:rPr>
      <w:rFonts w:ascii="Liberation Sans" w:eastAsia="Microsoft YaHei" w:hAnsi="Liberation Sans"/>
      <w:sz w:val="28"/>
      <w:szCs w:val="28"/>
    </w:rPr>
  </w:style>
  <w:style w:type="paragraph" w:styleId="a1">
    <w:name w:val="Body Text"/>
    <w:basedOn w:val="a"/>
    <w:pPr>
      <w:spacing w:after="140" w:line="288" w:lineRule="auto"/>
    </w:pPr>
  </w:style>
  <w:style w:type="paragraph" w:styleId="a6">
    <w:name w:val="List"/>
    <w:basedOn w:val="a1"/>
  </w:style>
  <w:style w:type="paragraph" w:styleId="a7">
    <w:name w:val="Title"/>
    <w:basedOn w:val="a"/>
    <w:pPr>
      <w:suppressLineNumbers/>
      <w:spacing w:before="120" w:after="120"/>
    </w:pPr>
    <w:rPr>
      <w:i/>
      <w:iCs/>
    </w:rPr>
  </w:style>
  <w:style w:type="paragraph" w:styleId="a8">
    <w:name w:val="index heading"/>
    <w:basedOn w:val="a"/>
    <w:qFormat/>
    <w:pPr>
      <w:suppressLineNumbers/>
    </w:pPr>
  </w:style>
  <w:style w:type="paragraph" w:customStyle="1" w:styleId="a9">
    <w:name w:val="Блочная цитата"/>
    <w:basedOn w:val="a"/>
    <w:qFormat/>
    <w:pPr>
      <w:spacing w:after="283"/>
      <w:ind w:left="567" w:right="567"/>
    </w:pPr>
  </w:style>
  <w:style w:type="paragraph" w:customStyle="1" w:styleId="aa">
    <w:name w:val="Заглавие"/>
    <w:basedOn w:val="a0"/>
    <w:next w:val="a1"/>
    <w:pPr>
      <w:jc w:val="center"/>
    </w:pPr>
    <w:rPr>
      <w:b/>
      <w:bCs/>
      <w:sz w:val="56"/>
      <w:szCs w:val="56"/>
    </w:rPr>
  </w:style>
  <w:style w:type="paragraph" w:styleId="ab">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pfrf.ru/knopki/zhizn~4061/" TargetMode="External"/><Relationship Id="rId3" Type="http://schemas.microsoft.com/office/2007/relationships/stylesWithEffects" Target="stylesWithEffects.xml"/><Relationship Id="rId7" Type="http://schemas.openxmlformats.org/officeDocument/2006/relationships/hyperlink" Target="http://www.pfrf.ru/knopki/zhizn~40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away.php?to=http%3A%2F%2Fwww.pfrf.ru%2Fknopki%2Fzhizn~4061%2F&amp;post=-86141808_2231&amp;cc_key="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frf.ru/knopki/zhizn~40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1058</Words>
  <Characters>6037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Горбачёва Оксана Михайловна</dc:creator>
  <cp:lastModifiedBy>adm08</cp:lastModifiedBy>
  <cp:revision>2</cp:revision>
  <dcterms:created xsi:type="dcterms:W3CDTF">2018-11-29T14:18:00Z</dcterms:created>
  <dcterms:modified xsi:type="dcterms:W3CDTF">2018-11-29T14:18:00Z</dcterms:modified>
  <dc:language>ru-RU</dc:language>
</cp:coreProperties>
</file>