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660" w:rsidRPr="00F37660" w:rsidRDefault="00F37660" w:rsidP="00F376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каких категорий граждан будет право на досрочный выход на пенсию</w:t>
      </w:r>
      <w:bookmarkEnd w:id="0"/>
      <w:proofErr w:type="gramStart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со вступлением в силу с 1 января 2019 года изменений в пенсионном законодательстве от граждан поступает много вопросов насчёт того, увеличится ли возраст выхода на пенсию для так называемых «льготных» категорий. В связи с грядущими изменениями сообщаем гражданам о старых и новых льготах.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пенсионном законодательстве предусмотрены отличия в условиях для назначения страховых пенсий для отдельных категорий граждан. Это так называемые «льготные» категории. Они выходят на пенсию досрочно.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ряде профессий (к примеру – машинисты поездов) изначально неизбежно воздействие на здоровье человека большого числа вредных факторов. При определении права на льготное пенсионное обеспечение у таких работников учитываются два основных показателя: необходимый страховой стаж и необходимый стаж на соответствующих видах работ. Условия для различных категорий отличаются. К примеру, мужчина, проработавший 10 лет на соответствующих видах работ: подземных работах, работах с вредными условиями труда или в горячих цехах, может выйти на пенсию в 50 лет, если имеет общий страховой стаж 20 лет. </w:t>
      </w:r>
      <w:proofErr w:type="gramStart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Сообщаем, что граждане, занятые на работах с вредными, опасными и тяжёлыми условиями труда: электросварщики, каменщики, производители работ, рабочие шахт (угольной отрасли), добывающей промышленности, железнодорожной отрасли и ряда других профессий (Списки 1,2, малые списки), сохранят право на досрочный выход на пенсию, исходя из наличия требуемого общего стажа и необходимого стажа на соответствующих видах работ.</w:t>
      </w:r>
      <w:proofErr w:type="gramEnd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существуют профессии, работа в которых предполагает значительный уровень психологической напряжённости (к примеру – врачи и учителя). У них также сохраняется право на досрочный выход на пенсию при выработке необходимого стажа на соответствующих видах работ. </w:t>
      </w:r>
      <w:proofErr w:type="gramStart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нового законодательства с 01.01.2019г. выход на пенсию работников, осуществляющих педагогическую деятельность в учреждениях для детей, лечебную и иную деятельность по охране здоровья населения в учреждениях здравоохранения, творческую деятельность на сцене в театрах или театрально-зрелищных организациях, будет поэтапно отложен в интервале от 6 месяцев в 2019г. со времени приобретения требуемой выслуги до 5 лет в 2023 и последующих</w:t>
      </w:r>
      <w:proofErr w:type="gramEnd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годах</w:t>
      </w:r>
      <w:proofErr w:type="gramEnd"/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Например, медицинским работникам с 01.01.2019г. для обращения за пенсией независимо от возраста и пола требуется 25 лет выслуги. Если врач выработает необходимый стаж в 2021 году, то в соответствии с общим темпом повышения пенсионного возраста пенсия ему будет выплачиваться через 3 года – в 2024 году.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льготным категориям относятся не только работники определённых профессий и должностей, но и граждане, получающие право досрочного назначения выплат в связи с семейными обстоятельствами, а также состоянием здоровья. В полном объёме сохраняются пенсии по инвалидности. Лицам, потерявшим трудоспособность, пенсия назначается независимо от возраста при установлении группы. Женщины, родившие 5 и более детей и воспитавшие их до 8 – летнего возраста, также сохранят право на досрочный выход на пенсию.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числе новшеств относительно льготного пенсионного обеспечения с 1 января 2019 года вступают в силу следующие важные изменения: вводятся новые основания для досрочного назначения пенсии: право уйти на пенсию на два года ранее достижения возраста будет предоставлено женщинам, имеющим страховой стаж 37 лет, и мужчинам, </w:t>
      </w:r>
      <w:r w:rsidRPr="00F37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имеющим страховой стаж 42 года; воспитавшие трех или четырех детей женщины смогут выйти на пенсию досрочно на три и четыре года соответственно.</w:t>
      </w:r>
    </w:p>
    <w:p w:rsidR="006761C9" w:rsidRDefault="006761C9"/>
    <w:sectPr w:rsidR="0067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D5"/>
    <w:rsid w:val="00332DD5"/>
    <w:rsid w:val="006761C9"/>
    <w:rsid w:val="00F3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0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2018-11-16T05:27:00Z</dcterms:created>
  <dcterms:modified xsi:type="dcterms:W3CDTF">2018-11-16T05:27:00Z</dcterms:modified>
</cp:coreProperties>
</file>