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2EE" w:rsidRDefault="00C94682">
      <w:pPr>
        <w:rPr>
          <w:rFonts w:hint="eastAsia"/>
        </w:rPr>
      </w:pPr>
      <w:bookmarkStart w:id="0" w:name="_GoBack"/>
      <w:r>
        <w:t xml:space="preserve">Вопрос: Получаю государственную пенсию по инвалидности. </w:t>
      </w:r>
      <w:bookmarkStart w:id="1" w:name="__DdeLink__456_642180157"/>
      <w:r>
        <w:t>Почему она не увеличивается при наличии иждивенца?</w:t>
      </w:r>
      <w:r>
        <w:br/>
      </w:r>
      <w:bookmarkEnd w:id="1"/>
      <w:r>
        <w:br/>
      </w:r>
      <w:r>
        <w:t>Ответ: Повышение фиксированной выплаты устанавливается получателям страховых пенсий, то есть исчисленных с учетом стажа и заработка, на иждивении которых находятся нетрудоспособные члены семьи. Также предусмотрено увеличение государственных пенсий инвалида</w:t>
      </w:r>
      <w:r>
        <w:t xml:space="preserve">м вследствие военной травмы, на иждивении которых находятся нетрудоспособные члены семьи. Увеличение государственных пенсий по инвалидности вследствие общего заболевания на нетрудоспособных членов семьи законодательством не предусмотрено. </w:t>
      </w:r>
    </w:p>
    <w:bookmarkEnd w:id="0"/>
    <w:p w:rsidR="00C642EE" w:rsidRDefault="00C642EE">
      <w:pPr>
        <w:rPr>
          <w:rFonts w:hint="eastAsia"/>
        </w:rPr>
      </w:pPr>
    </w:p>
    <w:sectPr w:rsidR="00C642E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23B3F"/>
    <w:multiLevelType w:val="multilevel"/>
    <w:tmpl w:val="22C67B3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2EE"/>
    <w:rsid w:val="00C642EE"/>
    <w:rsid w:val="00C9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2018-09-18T06:07:00Z</dcterms:created>
  <dcterms:modified xsi:type="dcterms:W3CDTF">2018-09-18T06:07:00Z</dcterms:modified>
  <dc:language>ru-RU</dc:language>
</cp:coreProperties>
</file>