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3BC" w:rsidRDefault="00BC6EA7">
      <w:pPr>
        <w:rPr>
          <w:rFonts w:hint="eastAsia"/>
        </w:rPr>
      </w:pPr>
      <w:r>
        <w:t xml:space="preserve">Как начисляются </w:t>
      </w:r>
      <w:bookmarkStart w:id="0" w:name="__DdeLink__1473_1389436445"/>
      <w:r>
        <w:t>пенсионные баллы за социально значимые периоды жизни</w:t>
      </w:r>
      <w:bookmarkEnd w:id="0"/>
      <w:r>
        <w:br/>
      </w:r>
      <w:r>
        <w:br/>
        <w:t xml:space="preserve">УПФР в </w:t>
      </w:r>
      <w:r w:rsidR="00680A56">
        <w:t xml:space="preserve">Зубово-Полянском </w:t>
      </w:r>
      <w:r>
        <w:t xml:space="preserve"> муниципальном районе Республики Мордовия </w:t>
      </w:r>
      <w:bookmarkStart w:id="1" w:name="_GoBack"/>
      <w:bookmarkEnd w:id="1"/>
      <w:r>
        <w:t xml:space="preserve">напоминает, что с 2015 года каждый год трудовой деятельности оценивается в пенсионных баллах, количество </w:t>
      </w:r>
      <w:r>
        <w:t>которых напрямую зависит от суммы страховых взносов в Пенсионный фонд России.</w:t>
      </w:r>
      <w:r>
        <w:br/>
      </w:r>
      <w:r>
        <w:br/>
        <w:t>В формировании пенсионного капитала застрахованного лица участвуют как периоды трудовой деятельности, в течение которых гражданин был официально трудоустроен, так и социально-зн</w:t>
      </w:r>
      <w:r>
        <w:t>ачимые периоды, в течение которых человек вынужденно не работал. За такие периоды начисляются коэффициенты для исчисления размера пенсии (пенсионные баллы):</w:t>
      </w:r>
      <w:r>
        <w:br/>
      </w:r>
      <w:r>
        <w:br/>
        <w:t>Периоды ухода одного из родителей за детьми до 1,5 лет:</w:t>
      </w:r>
      <w:r>
        <w:br/>
        <w:t xml:space="preserve">- 1,8 пенсионного балла за один год ухода </w:t>
      </w:r>
      <w:r>
        <w:t>– за первым ребенком,</w:t>
      </w:r>
      <w:r>
        <w:br/>
        <w:t>- 3,6 пенсионного балла за один год ухода – за вторым ребенком,</w:t>
      </w:r>
      <w:r>
        <w:br/>
        <w:t>- 5,4 пенсионного балла за один год ухода – за третьим или четвертым ребенком.</w:t>
      </w:r>
      <w:r>
        <w:br/>
      </w:r>
      <w:r>
        <w:br/>
        <w:t>При этом, если женщина, например, работала официально в период нахождения в отпуске за реб</w:t>
      </w:r>
      <w:r>
        <w:t xml:space="preserve">ёнком, то у неё будет право выбора, какие баллы использовать при расчёте своей пенсии: или за работу, или за </w:t>
      </w:r>
      <w:proofErr w:type="spellStart"/>
      <w:r>
        <w:t>нестраховой</w:t>
      </w:r>
      <w:proofErr w:type="spellEnd"/>
      <w:r>
        <w:t xml:space="preserve"> период.</w:t>
      </w:r>
      <w:r>
        <w:br/>
      </w:r>
      <w:r>
        <w:br/>
        <w:t xml:space="preserve">Также 1,8 балла начисляются за каждый полный календарный год следующих </w:t>
      </w:r>
      <w:proofErr w:type="spellStart"/>
      <w:r>
        <w:t>нестраховых</w:t>
      </w:r>
      <w:proofErr w:type="spellEnd"/>
      <w:r>
        <w:t xml:space="preserve"> периодов:</w:t>
      </w:r>
      <w:r>
        <w:br/>
        <w:t>- периоды прохождения военной слу</w:t>
      </w:r>
      <w:r>
        <w:t>жбы по призыву;</w:t>
      </w:r>
      <w:r>
        <w:br/>
        <w:t>- периоды ухода, осуществляемого трудоспособным лицом за инвалидом I группы, ребенком-инвалидом или за лицом, достигшим возраста 80 лет;</w:t>
      </w:r>
      <w:r>
        <w:br/>
        <w:t>- периоды проживания супругов военнослужащих, проходящих военную службу по контракту, вместе с супругам</w:t>
      </w:r>
      <w:r>
        <w:t>и в местностях, где они не могли трудиться в связи с отсутствием возможности трудоустройства, но не более пяти лет в общей сложности;</w:t>
      </w:r>
      <w:r>
        <w:br/>
        <w:t>- периоды проживания за границей супругов дипломатов и консулов, но не более пяти лет в общей сложности.</w:t>
      </w:r>
      <w:r>
        <w:br/>
      </w:r>
      <w:r>
        <w:br/>
        <w:t>В случае если пр</w:t>
      </w:r>
      <w:r>
        <w:t xml:space="preserve">одолжительность какого-то из </w:t>
      </w:r>
      <w:proofErr w:type="spellStart"/>
      <w:r>
        <w:t>нестраховых</w:t>
      </w:r>
      <w:proofErr w:type="spellEnd"/>
      <w:r>
        <w:t xml:space="preserve"> периодов составляет </w:t>
      </w:r>
      <w:proofErr w:type="gramStart"/>
      <w:r>
        <w:t>менее полного года</w:t>
      </w:r>
      <w:proofErr w:type="gramEnd"/>
      <w:r>
        <w:t>, коэффициент определяется, исходя из фактической продолжительности периода. При этом один месяц составляет 1/12 часть коэффициента за полный календарный год, а один день – за 1</w:t>
      </w:r>
      <w:r>
        <w:t>/360 часть.</w:t>
      </w:r>
      <w:r>
        <w:br/>
      </w:r>
      <w:r>
        <w:br/>
        <w:t xml:space="preserve">Таким образом, при расчете страховой пенсии суммируются все годовые пенсионные баллы, в том числе и баллы за </w:t>
      </w:r>
      <w:proofErr w:type="spellStart"/>
      <w:r>
        <w:t>нестраховые</w:t>
      </w:r>
      <w:proofErr w:type="spellEnd"/>
      <w:r>
        <w:t xml:space="preserve"> периоды</w:t>
      </w:r>
    </w:p>
    <w:sectPr w:rsidR="003173BC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5A5A5C"/>
    <w:multiLevelType w:val="multilevel"/>
    <w:tmpl w:val="798215E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3BC"/>
    <w:rsid w:val="003173BC"/>
    <w:rsid w:val="00680A56"/>
    <w:rsid w:val="00BC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Горбачёва Оксана Михайловна</dc:creator>
  <cp:lastModifiedBy>adm08</cp:lastModifiedBy>
  <cp:revision>4</cp:revision>
  <dcterms:created xsi:type="dcterms:W3CDTF">2018-09-18T06:31:00Z</dcterms:created>
  <dcterms:modified xsi:type="dcterms:W3CDTF">2018-09-18T06:35:00Z</dcterms:modified>
  <dc:language>ru-RU</dc:language>
</cp:coreProperties>
</file>