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2C1" w:rsidRPr="00AA32C1" w:rsidRDefault="00AA32C1" w:rsidP="00AA32C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bookmarkEnd w:id="0"/>
      <w:r w:rsidRPr="00AA32C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выплате пенсии по случаю потери кормильца и повышенной фиксированной выплаты на иждивенцев в период академического отпуска.</w:t>
      </w:r>
    </w:p>
    <w:p w:rsidR="00AA32C1" w:rsidRPr="00AA32C1" w:rsidRDefault="00AA32C1" w:rsidP="00AA32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32C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положениями п. 1 ч. 2  ст. 10 Федерального закона от 28.12.2013 № 400-ФЗ к числу нетрудоспособных лиц, которым  может быть назначена страховая пенсия по случаю потери кормильца, относятся, в частности, дети, братья, сестры и внуки умершего кормильца, обучающиеся по очной форме обучения по основным образовательным программам в организациях, осуществляющих образовательную деятельность, до окончания ими такого обучения, но не дольше чем до достижения ими возраста 23 лет.</w:t>
      </w:r>
    </w:p>
    <w:p w:rsidR="00AA32C1" w:rsidRPr="00AA32C1" w:rsidRDefault="00AA32C1" w:rsidP="00AA32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32C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в соответствии с ч. 3 ст.17 Федерального закона от 28.12.2013 № 400-ФЗ лицам, у которых на  иждивении находятся нетрудоспособные лица, обучающиеся по очной форме обучения в общеобразовательном учреждении, устанавливается повышение фиксированной выплаты к страховой пенсии.</w:t>
      </w:r>
    </w:p>
    <w:p w:rsidR="00AA32C1" w:rsidRPr="00AA32C1" w:rsidRDefault="00AA32C1" w:rsidP="00AA32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32C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Возможны ситуации, когда пенсия по случаю потери кормильца и повышенная фиксированная выплата на иждивенца выплачивается тогда, когда есть перерывы в обучении.</w:t>
      </w:r>
    </w:p>
    <w:p w:rsidR="00AA32C1" w:rsidRPr="00AA32C1" w:rsidRDefault="00AA32C1" w:rsidP="00AA32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32C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по медицинским показаниям и в других исключительных случаях студентам образовательных учреждений предоставляется академический отпуск в порядке, установленном федеральным (центральным) органом управления образования. При этом отчисление студентов во время их болезни, академического отпуска или отпуска по беременности и родам не допускается. Таким образом, в период нахождения студента в академическом отпуске или отпуске по беременности и родам за ним сохраняется статус обучающегося, и следовательно, ему как учащемуся очной формы обучения, находящемуся в одном из указанных отпусков, выплата пенсии и повышенной фиксированной выплаты к страховой пенсии осуществляется в общеустановленном порядке.</w:t>
      </w:r>
    </w:p>
    <w:p w:rsidR="00AA32C1" w:rsidRPr="00AA32C1" w:rsidRDefault="00AA32C1" w:rsidP="00AA32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32C1">
        <w:rPr>
          <w:rFonts w:ascii="Times New Roman" w:eastAsia="Times New Roman" w:hAnsi="Times New Roman" w:cs="Times New Roman"/>
          <w:sz w:val="24"/>
          <w:szCs w:val="24"/>
          <w:lang w:eastAsia="ru-RU"/>
        </w:rPr>
        <w:t>Иначе обстоит вопрос в отношении обучающихся лиц, которым предоставлен академический отпуск, в связи с прохождением военной службы по призыву. Так как лица, проходящие военную службу по призыву, по правовому статусу являются военнослужащими и, следовательно, не могут считаться обучающимися в организациях, осуществляющих образовательную деятельность, право на пенсию и повышенную фиксированную выплату  у них утрачивается.</w:t>
      </w:r>
    </w:p>
    <w:p w:rsidR="00175E98" w:rsidRDefault="00175E98"/>
    <w:sectPr w:rsidR="00175E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3A1"/>
    <w:rsid w:val="00175E98"/>
    <w:rsid w:val="001D1B11"/>
    <w:rsid w:val="009123A1"/>
    <w:rsid w:val="00AA3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A32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32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A3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A32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32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A3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0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43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25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2018-06-08T12:01:00Z</dcterms:created>
  <dcterms:modified xsi:type="dcterms:W3CDTF">2018-06-08T12:01:00Z</dcterms:modified>
</cp:coreProperties>
</file>