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D8D" w:rsidRPr="00AC1D8D" w:rsidRDefault="00AC1D8D" w:rsidP="00AC1D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C1D8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Семьи могут одновременно подать заявления на сертификат материнского капитала и ежемесячную выплату за второго ребенка</w:t>
      </w:r>
    </w:p>
    <w:p w:rsidR="00AC1D8D" w:rsidRPr="00AC1D8D" w:rsidRDefault="00AC1D8D" w:rsidP="00AC1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857500"/>
            <wp:effectExtent l="0" t="0" r="0" b="0"/>
            <wp:docPr id="1" name="Рисунок 1" descr="http://www.pfrf.ru/files/id/news/big/famil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family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D8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Воспользоваться правом на получение ежемесячной выплаты из средств материнского капитала могут российские семьи с низкими доходами, в которых второй ребенок рожден или усыновлен начиная с 1 января 2018 года и которые не использовали всю сумму капитала на основные направления программы.</w:t>
      </w:r>
    </w:p>
    <w:p w:rsidR="00AC1D8D" w:rsidRPr="00AC1D8D" w:rsidRDefault="00AC1D8D" w:rsidP="00AC1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8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Семьи, которые уже получили право на материнский капитал, но пока не обратились за сертификатом, могут подать в ПФР или МФЦ сразу два заявления: на сертификат материнского капитала и ежемесячную выплату из его сре</w:t>
      </w:r>
      <w:proofErr w:type="gramStart"/>
      <w:r w:rsidRPr="00AC1D8D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р</w:t>
      </w:r>
      <w:proofErr w:type="gramEnd"/>
      <w:r w:rsidRPr="00AC1D8D">
        <w:rPr>
          <w:rFonts w:ascii="Times New Roman" w:eastAsia="Times New Roman" w:hAnsi="Times New Roman" w:cs="Times New Roman"/>
          <w:sz w:val="24"/>
          <w:szCs w:val="24"/>
          <w:lang w:eastAsia="ru-RU"/>
        </w:rPr>
        <w:t>азмере прожиточного минимума для ребенка. Одновременно родители могут оформить ребенку СНИЛС, если ранее он еще не был получен.</w:t>
      </w:r>
    </w:p>
    <w:p w:rsidR="00AC1D8D" w:rsidRPr="00AC1D8D" w:rsidRDefault="00AC1D8D" w:rsidP="00AC1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8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понять, имеет ли семья право на ежемесячную выплату, необходимо воспользоваться калькулятором в разделе «Как рассчитывается среднедушевой доход семьи». Подать заявление на выплату можно в любое время в течение полутора лет со дня рождения второго ребенка.</w:t>
      </w:r>
    </w:p>
    <w:p w:rsidR="00AC1D8D" w:rsidRPr="00AC1D8D" w:rsidRDefault="00AC1D8D" w:rsidP="00AC1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обращении в первые шесть месяцев выплата устанавливается с даты рождения ребенка, то есть средства </w:t>
      </w:r>
      <w:proofErr w:type="gramStart"/>
      <w:r w:rsidRPr="00AC1D8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выплачиваются</w:t>
      </w:r>
      <w:proofErr w:type="gramEnd"/>
      <w:r w:rsidRPr="00AC1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и за месяцы до подачи заявления. При обращении позднее шести месяцев, выплата устанавливается со дня подачи заявления. Деньги при этом перечисляются на счет владельца сертификата материнского капитала в российской кредитной организации.</w:t>
      </w:r>
    </w:p>
    <w:p w:rsidR="00AC1D8D" w:rsidRPr="00AC1D8D" w:rsidRDefault="00AC1D8D" w:rsidP="00AC1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8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ежемесячной выплаты зависит от региона и равен прожиточному минимуму для детей, установленному в субъекте РФ за второй квартал предшествующего года. Если семья обращается за выплатой в 2018 году, ее размер будет равен прожиточному минимуму для детей за второй квартал 2017 года.</w:t>
      </w:r>
    </w:p>
    <w:p w:rsidR="00AC1D8D" w:rsidRPr="00AC1D8D" w:rsidRDefault="00AC1D8D" w:rsidP="00AC1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8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Ежемесячная выплата осуществляется до достижения ребенком полутора лет, однако первый выплатной период рассчитан на год. После этого нужно вновь подать заявление о ее назначении. Выплаты прекращаются, если материнский капитал использован полностью, семья меняет место жительства или ребенку исполнилось полтора года. Выплаты при необходимости можно приостановить.</w:t>
      </w:r>
    </w:p>
    <w:p w:rsidR="00CC3E32" w:rsidRDefault="00CC3E32"/>
    <w:sectPr w:rsidR="00CC3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907"/>
    <w:rsid w:val="00840907"/>
    <w:rsid w:val="00AC1D8D"/>
    <w:rsid w:val="00CC3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1D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C1D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1D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1D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C1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1D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C1D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1D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1D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C1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30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46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7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85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87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2018-09-12T06:25:00Z</dcterms:created>
  <dcterms:modified xsi:type="dcterms:W3CDTF">2018-09-12T06:25:00Z</dcterms:modified>
</cp:coreProperties>
</file>