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FFB" w:rsidRDefault="00FA3FFB" w:rsidP="00FA3FFB">
      <w:pPr>
        <w:pStyle w:val="a3"/>
      </w:pPr>
      <w:bookmarkStart w:id="0" w:name="_GoBack"/>
      <w:r>
        <w:rPr>
          <w:rStyle w:val="a4"/>
          <w:b/>
          <w:bCs/>
        </w:rPr>
        <w:t>Прошу пояснить, когда мне нужно будет подавать заявление на назначение пенсии</w:t>
      </w:r>
      <w:bookmarkEnd w:id="0"/>
      <w:r>
        <w:rPr>
          <w:rStyle w:val="a4"/>
          <w:b/>
          <w:bCs/>
        </w:rPr>
        <w:t>? Заблаговременная работа уже проведена.</w:t>
      </w:r>
    </w:p>
    <w:p w:rsidR="00FA3FFB" w:rsidRDefault="00FA3FFB" w:rsidP="00FA3FFB">
      <w:pPr>
        <w:pStyle w:val="a3"/>
      </w:pPr>
      <w:r>
        <w:t>- В соответствии с правилами обращения за страховой пенсией граждане могут обращаться за выплатой в любое время после возникновения права на нее без ограничения каким-либо сроком.</w:t>
      </w:r>
    </w:p>
    <w:p w:rsidR="00FA3FFB" w:rsidRDefault="00FA3FFB" w:rsidP="00FA3FFB">
      <w:pPr>
        <w:pStyle w:val="a3"/>
      </w:pPr>
      <w:r>
        <w:t>Заявление о назначении пенсии по старости может быть принято территориальным органом ПФР и до наступления пенсионного возраста гражданина, но не ранее чем за месяц до достижения соответствующего возраста.</w:t>
      </w:r>
    </w:p>
    <w:p w:rsidR="00CC525D" w:rsidRDefault="00CC525D"/>
    <w:sectPr w:rsidR="00CC5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AAA"/>
    <w:rsid w:val="00195AAA"/>
    <w:rsid w:val="00CC525D"/>
    <w:rsid w:val="00FA3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3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A3FF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3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A3F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9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2018-09-12T07:12:00Z</dcterms:created>
  <dcterms:modified xsi:type="dcterms:W3CDTF">2018-09-12T07:12:00Z</dcterms:modified>
</cp:coreProperties>
</file>