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A0F" w:rsidRDefault="00EB6A0F" w:rsidP="00EB6A0F">
      <w:pPr>
        <w:pStyle w:val="a3"/>
        <w:jc w:val="both"/>
      </w:pPr>
      <w:bookmarkStart w:id="0" w:name="_GoBack"/>
      <w:r>
        <w:rPr>
          <w:rStyle w:val="a4"/>
        </w:rPr>
        <w:t>Ежемесячные выплаты на второго ребенка</w:t>
      </w:r>
      <w:bookmarkEnd w:id="0"/>
      <w:r>
        <w:rPr>
          <w:rStyle w:val="a4"/>
        </w:rPr>
        <w:t xml:space="preserve">, кому они положены? В каком размере? </w:t>
      </w:r>
    </w:p>
    <w:p w:rsidR="00EB6A0F" w:rsidRDefault="00EB6A0F" w:rsidP="00EB6A0F">
      <w:pPr>
        <w:pStyle w:val="a3"/>
        <w:jc w:val="both"/>
      </w:pPr>
      <w:r>
        <w:rPr>
          <w:rStyle w:val="a4"/>
        </w:rPr>
        <w:t xml:space="preserve">– </w:t>
      </w:r>
      <w:r>
        <w:t xml:space="preserve">Выплата за второго ребенка производится из средств материнского капитала и положена она семьям, постоянно проживающие на территории РФ, если: ребенок и мама – граждане РФ; Ребенок рожден (усыновлен) после 1 января 2018 </w:t>
      </w:r>
      <w:proofErr w:type="spellStart"/>
      <w:r>
        <w:t>года</w:t>
      </w:r>
      <w:proofErr w:type="gramStart"/>
      <w:r>
        <w:t>;Р</w:t>
      </w:r>
      <w:proofErr w:type="gramEnd"/>
      <w:r>
        <w:t>азмер</w:t>
      </w:r>
      <w:proofErr w:type="spellEnd"/>
      <w:r>
        <w:t xml:space="preserve"> дохода на 1 члена семьи не превышает 1,5-кратную величину прожиточного минимума трудоспособного населения, установленную в субъекте РФ на 2 квартал года, предшествующего году обращения (за 2 квартал 2017 года прожиточный минимум – 9981 рублей, 1,5-кратный размер – 14971 рублей 50 копеек).</w:t>
      </w:r>
    </w:p>
    <w:p w:rsidR="00EB6A0F" w:rsidRDefault="00EB6A0F" w:rsidP="00EB6A0F">
      <w:pPr>
        <w:pStyle w:val="a3"/>
        <w:jc w:val="both"/>
      </w:pPr>
      <w:r>
        <w:t>Если размер вашего дохода на одного члена семьи меньше этой суммы, ежемесячная выплата устанавливается в размере прожиточного минимума ребенка в Кемеровской области – 9857 рублей.</w:t>
      </w:r>
    </w:p>
    <w:p w:rsidR="00F82625" w:rsidRDefault="00F82625"/>
    <w:sectPr w:rsidR="00F82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734"/>
    <w:rsid w:val="00333734"/>
    <w:rsid w:val="00EB6A0F"/>
    <w:rsid w:val="00F8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6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6A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6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6A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8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2018-09-14T13:02:00Z</dcterms:created>
  <dcterms:modified xsi:type="dcterms:W3CDTF">2018-09-14T13:02:00Z</dcterms:modified>
</cp:coreProperties>
</file>