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C82" w:rsidRDefault="00451C82" w:rsidP="00451C82">
      <w:pPr>
        <w:pStyle w:val="a3"/>
      </w:pPr>
      <w:bookmarkStart w:id="0" w:name="_GoBack"/>
      <w:bookmarkEnd w:id="0"/>
      <w:r>
        <w:t>Вопрос-ответ</w:t>
      </w:r>
    </w:p>
    <w:p w:rsidR="00451C82" w:rsidRDefault="00451C82" w:rsidP="00451C82">
      <w:pPr>
        <w:pStyle w:val="a3"/>
      </w:pPr>
      <w:r>
        <w:t>Получаю пенсию по инвалид</w:t>
      </w:r>
      <w:r w:rsidR="00A410BC">
        <w:t>ности 3гр. Есть несовершеннолетий</w:t>
      </w:r>
      <w:r>
        <w:t xml:space="preserve"> ребёнок. Положена ли доплата на иждивенца?</w:t>
      </w:r>
    </w:p>
    <w:p w:rsidR="00451C82" w:rsidRDefault="00451C82" w:rsidP="00451C82">
      <w:pPr>
        <w:pStyle w:val="a3"/>
      </w:pPr>
      <w:r>
        <w:t>ответ</w:t>
      </w:r>
      <w:r>
        <w:br/>
        <w:t>Вам необходимо уточнить в Пенсионном фонде, какую Вы именно получаете пенсию: социальную или страховую. Страховая назначается, если Вы имеете хотя бы один день трудовой деятельности. Социальная наоборот. Доплата за иждивенца назначается только к страховой пенсии. Для перерасчета Вам необходимо будет представить паспорт, снилс и свидетельство о рождении ребенка.</w:t>
      </w:r>
    </w:p>
    <w:p w:rsidR="00A25823" w:rsidRDefault="00A25823"/>
    <w:sectPr w:rsidR="00A25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123"/>
    <w:rsid w:val="00451C82"/>
    <w:rsid w:val="006C4123"/>
    <w:rsid w:val="00A25823"/>
    <w:rsid w:val="00A410BC"/>
    <w:rsid w:val="00E3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1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1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2018-06-08T07:23:00Z</dcterms:created>
  <dcterms:modified xsi:type="dcterms:W3CDTF">2018-06-08T07:23:00Z</dcterms:modified>
</cp:coreProperties>
</file>