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0"/>
          <w:numId w:val="0"/>
        </w:numPr>
        <w:spacing w:before="200" w:after="120"/>
        <w:outlineLvl w:val="1"/>
        <w:rPr/>
      </w:pPr>
      <w:bookmarkStart w:id="0" w:name="__DdeLink__27_2138111734"/>
      <w:bookmarkEnd w:id="0"/>
      <w:r>
        <w:rPr/>
        <w:t>Выгодность перерасчета досрочных пенсий определяется в индивидуальном порядке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Style14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Style14"/>
        <w:rPr/>
      </w:pPr>
      <w:r>
        <w:rPr/>
      </w:r>
    </w:p>
    <w:p>
      <w:pPr>
        <w:pStyle w:val="Style14"/>
        <w:spacing w:before="0" w:after="0"/>
        <w:rPr/>
      </w:pPr>
      <w:r>
        <w:rPr/>
        <w:t xml:space="preserve">В связи с поступающими обращениями граждан, являющихся получателями досрочных пенсий </w:t>
      </w:r>
      <w:r>
        <w:rPr>
          <w:lang w:val="ru-RU"/>
        </w:rPr>
        <w:t>Управление Пенсионного Фонда в Зубово-Полянском районе Республики Мордовия</w:t>
      </w:r>
      <w:r>
        <w:rPr/>
        <w:t xml:space="preserve"> разъясняет порядок перерасчета пенсии гражданам, получающим досрочную пенсию.</w:t>
      </w:r>
    </w:p>
    <w:p>
      <w:pPr>
        <w:pStyle w:val="Style14"/>
        <w:spacing w:before="0" w:after="0"/>
        <w:rPr/>
      </w:pPr>
      <w:r>
        <w:rPr>
          <w:lang w:val="ru-RU"/>
        </w:rPr>
        <w:t>С</w:t>
      </w:r>
      <w:r>
        <w:rPr/>
        <w:t>траховая пенсия по старости в Российской Федерации может быть назначена РАНЕЕ достижения общеустановленного пенсионного возраста (55 лет для женщин, 60 лет для мужчин). Такое право имеют отдельные категории граждан, определенные законом.</w:t>
      </w:r>
    </w:p>
    <w:p>
      <w:pPr>
        <w:pStyle w:val="Style14"/>
        <w:spacing w:before="0" w:after="0"/>
        <w:rPr/>
      </w:pPr>
      <w:r>
        <w:rPr/>
        <w:t>Если граждане были задействованы на работах с вредными или тяжелыми условиями труда (по Списку № 1 и Списку № 2) не менее половины установленного срока, имеют необходимую продолжительность страхового стажа и необходимую сумму пенсионных баллов, страховая пенсия им назначается с уменьшением общеустановленного пенсионного возраста пропорционально имеющемуся стажу на соответствующих видах работ.</w:t>
      </w:r>
    </w:p>
    <w:p>
      <w:pPr>
        <w:pStyle w:val="Style14"/>
        <w:spacing w:before="0" w:after="0"/>
        <w:rPr/>
      </w:pPr>
      <w:r>
        <w:rPr/>
        <w:t>Некоторые граждане за свою трудовую деятельность работали как по Списку № 1, так и по Списку № 2, а вышли на пенсию по условиям Списка № 1 – как наиболее выгодным. Такие пенсионеры могут обратиться за пересмотром пенсии по Списку № 2 с учетом стажа работы как во вредных, так и тяжелых условиях труда (Список № 1 + Список № 2).</w:t>
      </w:r>
    </w:p>
    <w:p>
      <w:pPr>
        <w:pStyle w:val="Style14"/>
        <w:spacing w:before="0" w:after="0"/>
        <w:rPr/>
      </w:pPr>
      <w:r>
        <w:rPr/>
        <w:t>При этом, стажевой коэффициент по Списку № 2 определяется исходя из возраста заявителя на дату такого пересмотра. Например, мужчине, обратившемуся за перерасчетом пенсии в 59 лет, при подсчете стажевого коэффициента требуется 6 лет 3 месяца, а не 12 лет 6 месяцев. Такой пересмотр пенсии осуществляется только по желанию пенсионера, исключительно на основании поданного заявления в территориальный орган ПФР по месту получения пенсии.</w:t>
      </w:r>
    </w:p>
    <w:p>
      <w:pPr>
        <w:pStyle w:val="Style14"/>
        <w:spacing w:before="0" w:after="0"/>
        <w:rPr/>
      </w:pPr>
      <w:r>
        <w:rPr/>
        <w:t>При этом специалисты клиентской службы обязательно проверят целесообразность такого пересмотра пенсии, т.к. условия выхода на пенсию по Списку № 1 являются наиболее льготными и пересмотр пенсии по Списку № 2 с учетом стажа по Списку № 1 не является характерным для нашей области.</w:t>
      </w:r>
    </w:p>
    <w:p>
      <w:pPr>
        <w:pStyle w:val="Style14"/>
        <w:spacing w:before="0" w:after="0"/>
        <w:rPr/>
      </w:pPr>
      <w:r>
        <w:rPr/>
        <w:t>Также не стоит беспокоится и пенсионерам имеющим стаж только по Списку № 1 или только по Списку № 2, т.к. их пенсионные права уже учтены при установлении пенсии и порядок суммирования в таких случаях не осуществляется.</w:t>
      </w:r>
    </w:p>
    <w:p>
      <w:pPr>
        <w:pStyle w:val="Style14"/>
        <w:spacing w:before="0" w:after="0"/>
        <w:rPr/>
      </w:pPr>
      <w:r>
        <w:rPr/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2">
    <w:name w:val="Заголовок 2"/>
    <w:basedOn w:val="Style13"/>
    <w:next w:val="Style14"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LibreOffice/5.1.1.3$Windows_x86 LibreOffice_project/89f508ef3ecebd2cfb8e1def0f0ba9a803b88a6d</Application>
  <Pages>1</Pages>
  <Words>317</Words>
  <Characters>1895</Characters>
  <CharactersWithSpaces>2205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2016-10-31T10:37:54Z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