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992" w:rsidRPr="00BF3992" w:rsidRDefault="00BF3992" w:rsidP="00BF3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>5 причин оформить СНИЛС</w:t>
      </w:r>
    </w:p>
    <w:p w:rsidR="00BF3992" w:rsidRPr="00BF3992" w:rsidRDefault="00BF3992" w:rsidP="00BF3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Широкие возможности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Пенсионный фонд России сопровождает человека всю жизнь, начиная с самого рождения. Уже с детства Вам, как и миллионам других россиян, ПФР готов открыть индивидуальный лицевой счет с уникальным страховым номером – СНИЛС. Этот номер не подлежит изменению и закрепляется за Вами. СНИЛС служит ключом к получению государственных услуг в электронном виде и не раз пригодится Вам и Вашей семье. Например, для более быстрого оформления пенсии, получения сертификата на материнский капитал и распоряжении его средствами, а также получения гражданского или заграничного паспорта и других государственных услуг, с которыми Вы обязательно столкнётесь в своей жизни.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выходом на свою первую постоянную работу Вы в полной мере начинаете участвовать в системе обязательного пенсионного страхования. Именно по номеру СНИЛС на Ваш лицевой счёт в ПФР работодатель начинает перечислять страховые взносы и Вы, в свою очередь, начинаете формировать пенсионные права. Нужно избегать работодателей, уклоняющихся от уплаты страховых взносов или выдающих жалованье «в конверте» или по другим «чёрным» и «серым» схемам. Помните, только «белая» зарплата позволит сформировать Вам достойную пенсию.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 своего пенсионного счета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можете контролировать, как формируется Ваша будущая пенсия.  Для этого, время от времени проверяйте состояние своего индивидуального лицевого счёта в ПФР, чтобы видеть, сколько взносов перечисляет за Вас работодатель и соответствует ли размер этих взносов размеру Вашей зарплаты, а также, сколько баллов и средств пенсионных накоплений уже зафиксировано на Вашем лицевом счете в ПФР. Чтобы проверить состояние своего индивидуального лицевого счёта в ПФР необходимо получить соответствующую выписку. Выписку о состоянии индивидуального лицевого счёта можно получить в электронном виде в Личном кабинете гражданина на сайте ПФР или обратившись лично в ближайшую клиентскую службу ПФР по месту жительства или работы.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Практичность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СНИЛС  - ключ к использованию портала Госуслуг. Как Вы знаете, большинство государственных услуг различных ведомств можно получить в электронном виде, и, получить к ним доступ Вы сможете только имея нашу «зелёную карточку» СНИЛС. ПФР активно расширяет количество электронных сервисов и государственных услуг, предоставляемых в электронном виде. Ознакомиться с полным перечнем и воспользоваться ими Вы сможете  в </w:t>
      </w:r>
      <w:hyperlink r:id="rId5" w:tgtFrame="_blank" w:history="1">
        <w:r w:rsidRPr="00BF3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Личном кабинете гражданина</w:t>
        </w:r>
      </w:hyperlink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ПФР. О том, как в нём </w:t>
      </w:r>
      <w:hyperlink r:id="rId6" w:tgtFrame="_blank" w:history="1">
        <w:r w:rsidRPr="00BF3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зарегистрироваться и как им воспользоваться</w:t>
        </w:r>
      </w:hyperlink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уже рассказывали ранее.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Универсальность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 имея индивидуального лицевого счёта в ПФР и «зелёной карточки» СНИЛС Вы не сможете оформить пенсионные и социальные выплаты, а также другие пособия, предоставляемые ПФР, органами социальной защиты населения и другими социальными ведомствами. Ведь СНИЛС является ключевым звеном системы электронного межведомственного взаимодействия. </w:t>
      </w:r>
    </w:p>
    <w:p w:rsidR="007B5F95" w:rsidRDefault="007B5F95"/>
    <w:sectPr w:rsidR="007B5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EF1"/>
    <w:rsid w:val="00451EF1"/>
    <w:rsid w:val="00705B4D"/>
    <w:rsid w:val="007B5F95"/>
    <w:rsid w:val="00BF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39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39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8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pensionnij-fond.livejournal.com%2F269209.html" TargetMode="External"/><Relationship Id="rId5" Type="http://schemas.openxmlformats.org/officeDocument/2006/relationships/hyperlink" Target="https://vk.com/away.php?to=https%3A%2F%2Fes.pfrf.ru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462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2018-06-08T07:44:00Z</dcterms:created>
  <dcterms:modified xsi:type="dcterms:W3CDTF">2018-06-08T07:44:00Z</dcterms:modified>
</cp:coreProperties>
</file>