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DF3" w:rsidRDefault="006A3DF3" w:rsidP="006A3DF3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bookmarkStart w:id="0" w:name="_GoBack"/>
      <w:bookmarkEnd w:id="0"/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>Что надо сделать чтобы перейти к другому страховщику и сколько времени занимает процесс перевода  пенсионных накоплений.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6A3DF3" w:rsidRPr="006A3DF3" w:rsidRDefault="006A3DF3" w:rsidP="006A3DF3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>Что надо сделать чтобы перейти к другому страховщику?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Для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подачи заявления о переходе </w:t>
      </w:r>
      <w:r w:rsidRPr="006A3DF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к другому страховщику через интернет </w:t>
      </w:r>
      <w:r w:rsidRPr="006A3DF3">
        <w:rPr>
          <w:rFonts w:ascii="Times New Roman" w:eastAsia="Times New Roman" w:hAnsi="Times New Roman" w:cs="Times New Roman"/>
          <w:spacing w:val="-4"/>
          <w:sz w:val="24"/>
          <w:szCs w:val="24"/>
        </w:rPr>
        <w:t>необходимо иметь усиленную квали</w:t>
      </w:r>
      <w:r w:rsidRPr="006A3DF3">
        <w:rPr>
          <w:rFonts w:ascii="Times New Roman" w:eastAsia="Times New Roman" w:hAnsi="Times New Roman" w:cs="Times New Roman"/>
          <w:spacing w:val="-7"/>
          <w:sz w:val="24"/>
          <w:szCs w:val="24"/>
        </w:rPr>
        <w:t>фицированную электронную подпись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  <w:r w:rsidRPr="006A3DF3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  <w:t xml:space="preserve"> 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  <w:t xml:space="preserve">НЕОБХОДИМО ПОДАТЬ ЗАЯВЛЕНИЕ В ПФР </w:t>
      </w:r>
      <w:r w:rsidRPr="006A3DF3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ОДНИМ ИЗ УКАЗАННЫХ СПОСОБОВ:</w:t>
      </w:r>
    </w:p>
    <w:p w:rsidR="006A3DF3" w:rsidRPr="006A3DF3" w:rsidRDefault="006A3DF3" w:rsidP="006A3DF3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ОНЛАЙН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>Через Единый портал государствен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ных услуг или Личный кабинет гражданина на сайте ПФР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ЛИЧНО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В территориальный орган ПФР </w:t>
      </w:r>
      <w:r w:rsidRPr="006A3DF3">
        <w:rPr>
          <w:rFonts w:ascii="Times New Roman" w:eastAsia="Times New Roman" w:hAnsi="Times New Roman" w:cs="Times New Roman"/>
          <w:spacing w:val="-1"/>
          <w:sz w:val="24"/>
          <w:szCs w:val="24"/>
        </w:rPr>
        <w:t>по месту жительства, через представителя, МФЦ или по почте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A3DF3" w:rsidRPr="006A3DF3" w:rsidRDefault="00E958B6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margin">
                  <wp:posOffset>8055610</wp:posOffset>
                </wp:positionH>
                <wp:positionV relativeFrom="paragraph">
                  <wp:posOffset>45720</wp:posOffset>
                </wp:positionV>
                <wp:extent cx="0" cy="716280"/>
                <wp:effectExtent l="16510" t="17145" r="120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6280"/>
                        </a:xfrm>
                        <a:prstGeom prst="line">
                          <a:avLst/>
                        </a:prstGeom>
                        <a:noFill/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634.3pt,3.6pt" to="634.3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3A7EgIAACgEAAAOAAAAZHJzL2Uyb0RvYy54bWysU02P2yAQvVfqf0DcE3+sm81acVaVnfSS&#10;tpF2+wMI4BgVAwISJ6r63zvgJMq2l6qqD3hgZh5v5g2L51Mv0ZFbJ7SqcDZNMeKKaibUvsLfXteT&#10;OUbOE8WI1IpX+Mwdfl6+f7cYTMlz3WnJuEUAolw5mAp33psySRzteE/cVBuuwNlq2xMPW7tPmCUD&#10;oPcyydN0lgzaMmM15c7BaTM68TLity2n/mvbOu6RrDBw83G1cd2FNVkuSLm3xHSCXmiQf2DRE6Hg&#10;0htUQzxBByv+gOoFtdrp1k+p7hPdtoLyWANUk6W/VfPSEcNjLdAcZ25tcv8Pln45bi0SDLTDSJEe&#10;JNoIxVEeOjMYV0JArbY21EZP6sVsNP3ukNJ1R9SeR4avZwNpWchI3qSEjTOAvxs+awYx5OB1bNOp&#10;tX2AhAagU1TjfFODnzyi4yGF08dsls+jUAkpr3nGOv+J6x4Fo8ISKEdcctw4H3iQ8hoSrlF6LaSM&#10;WkuFhgrnRfaQxgynpWDBG+Kc3e9qadGRhHGJX6wKPPdhVh8Ui2gdJ2x1sT0RcrThdqkCHpQCfC7W&#10;OA8/ntKn1Xw1LyZFPltNirRpJh/XdTGZrbPHD81DU9dN9jNQy4qyE4xxFdhdZzMr/k77yysZp+o2&#10;nbc+JG/RY8OA7PUfSUctg3zjIOw0O2/tVWMYxxh8eTph3u/3YN8/8OUvAAAA//8DAFBLAwQUAAYA&#10;CAAAACEAaLouk94AAAALAQAADwAAAGRycy9kb3ducmV2LnhtbEyPwU7DMBBE70j8g7VIvVG7UZVW&#10;IU6FQJyqIrVFnJ14iSPidYidNu3X44gDve3sjmbf5JvRtuyEvW8cSVjMBTCkyumGagkfx7fHNTAf&#10;FGnVOkIJF/SwKe7vcpVpd6Y9ng6hZjGEfKYkmBC6jHNfGbTKz12HFG9frrcqRNnXXPfqHMNtyxMh&#10;Um5VQ/GDUR2+GKy+D4OV8Cl21/3r1iXvq8vy51gauxiuVsrZw/j8BCzgGP7NMOFHdCgiU+kG0p61&#10;USfpOo1eCasE2GT4W5TTJATwIue3HYpfAAAA//8DAFBLAQItABQABgAIAAAAIQC2gziS/gAAAOEB&#10;AAATAAAAAAAAAAAAAAAAAAAAAABbQ29udGVudF9UeXBlc10ueG1sUEsBAi0AFAAGAAgAAAAhADj9&#10;If/WAAAAlAEAAAsAAAAAAAAAAAAAAAAALwEAAF9yZWxzLy5yZWxzUEsBAi0AFAAGAAgAAAAhACsT&#10;cDsSAgAAKAQAAA4AAAAAAAAAAAAAAAAALgIAAGRycy9lMm9Eb2MueG1sUEsBAi0AFAAGAAgAAAAh&#10;AGi6LpPeAAAACwEAAA8AAAAAAAAAAAAAAAAAbAQAAGRycy9kb3ducmV2LnhtbFBLBQYAAAAABAAE&#10;APMAAAB3BQAAAAA=&#10;" o:allowincell="f" strokeweight="1.9pt">
                <w10:wrap anchorx="margin"/>
              </v:line>
            </w:pict>
          </mc:Fallback>
        </mc:AlternateContent>
      </w:r>
      <w:r w:rsidR="006A3DF3" w:rsidRPr="006A3DF3">
        <w:rPr>
          <w:rFonts w:ascii="Times New Roman" w:eastAsia="Times New Roman" w:hAnsi="Times New Roman" w:cs="Times New Roman"/>
          <w:sz w:val="24"/>
          <w:szCs w:val="24"/>
        </w:rPr>
        <w:t>Для перехода в выбранный НПФ также необходимо заполнить договор об обязательном пенсионном страховании с этим НПФ</w:t>
      </w:r>
      <w:r w:rsidR="006A3D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Сколько времени занимает процесс перевода пенсионных накоплений?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ЗАЯВЛЕНИЕ О ПЕРЕХОДЕ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6A3DF3">
        <w:rPr>
          <w:rFonts w:ascii="Times New Roman" w:hAnsi="Times New Roman" w:cs="Times New Roman"/>
          <w:b/>
          <w:bCs/>
          <w:spacing w:val="-15"/>
          <w:sz w:val="24"/>
          <w:szCs w:val="24"/>
        </w:rPr>
        <w:t>(</w:t>
      </w:r>
      <w:r w:rsidRPr="006A3DF3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НЕ ДОСРОЧНОМ) РАССМАТРИВАЕТСЯ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-д</w:t>
      </w:r>
      <w:r w:rsidRPr="006A3DF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 1 марта года, </w:t>
      </w: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следующего за годом,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в котором истекает пятилетний срок с года подачи заявления.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А сам перевод средств выбранному страховщику осуществляется </w:t>
      </w:r>
      <w:r w:rsidRPr="006A3DF3">
        <w:rPr>
          <w:rFonts w:ascii="Times New Roman" w:eastAsia="Times New Roman" w:hAnsi="Times New Roman" w:cs="Times New Roman"/>
          <w:b/>
          <w:bCs/>
          <w:sz w:val="24"/>
          <w:szCs w:val="24"/>
        </w:rPr>
        <w:t>до 31 марта года рассмотрения заявления.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  <w:t>ЗАЯВЛЕНИЕ О ДОСРОЧНОМ ПЕРЕХОДЕ РАССМАТРИВАЕТСЯ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- </w:t>
      </w:r>
      <w:r w:rsidRPr="006A3DF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до 1 марта года, </w:t>
      </w: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следующего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за годом подачи заявления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Перевод средств осуществляется </w:t>
      </w:r>
      <w:r w:rsidRPr="006A3DF3">
        <w:rPr>
          <w:rFonts w:ascii="Times New Roman" w:eastAsia="Times New Roman" w:hAnsi="Times New Roman" w:cs="Times New Roman"/>
          <w:b/>
          <w:bCs/>
          <w:sz w:val="24"/>
          <w:szCs w:val="24"/>
        </w:rPr>
        <w:t>до 31 марта того же года.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1"/>
          <w:sz w:val="24"/>
          <w:szCs w:val="24"/>
        </w:rPr>
        <w:t>В этом случае средства будут переданы без инвести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ционного дохода или гарантийного восполнения инвестиционного убытка (при их наличии) с даты последнего расчета гарантируемой суммы средств пенсионных накоплений.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3DF3" w:rsidRPr="006A3DF3" w:rsidRDefault="006A3DF3" w:rsidP="006A3DF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DF3" w:rsidRPr="006A3DF3" w:rsidRDefault="006A3DF3" w:rsidP="006A3D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3DF3" w:rsidRPr="006A3DF3" w:rsidSect="00D35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87E6C"/>
    <w:multiLevelType w:val="hybridMultilevel"/>
    <w:tmpl w:val="952C36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EA4053E"/>
    <w:multiLevelType w:val="hybridMultilevel"/>
    <w:tmpl w:val="B0C041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DF3"/>
    <w:rsid w:val="006A3DF3"/>
    <w:rsid w:val="00D356F0"/>
    <w:rsid w:val="00E9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D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adm08</cp:lastModifiedBy>
  <cp:revision>2</cp:revision>
  <cp:lastPrinted>2018-05-03T12:51:00Z</cp:lastPrinted>
  <dcterms:created xsi:type="dcterms:W3CDTF">2018-06-07T08:44:00Z</dcterms:created>
  <dcterms:modified xsi:type="dcterms:W3CDTF">2018-06-07T08:44:00Z</dcterms:modified>
</cp:coreProperties>
</file>