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Normal"/>
        <w:jc w:val="both"/>
        <w:rPr/>
      </w:pPr>
      <w:bookmarkStart w:id="0" w:name="__DdeLink__21_106771209"/>
      <w:r>
        <w:rPr>
          <w:b/>
          <w:bCs/>
        </w:rPr>
        <w:t>Дмитрий Медведев расширил возможности использования материнского капитала на улучшение жилищных условий после рефинансирования ипотеки.</w:t>
      </w:r>
      <w:bookmarkEnd w:id="0"/>
      <w:r>
        <w:rPr>
          <w:b/>
          <w:bCs/>
        </w:rPr>
        <w:t xml:space="preserve"> </w:t>
      </w:r>
      <w:r>
        <w:rPr/>
        <w:br/>
        <w:br/>
        <w:t xml:space="preserve">Согласно постановлению Правительства РФ № 631 от 31.05.2018 года, теперь можно расходовать материнский капитал на погашение рефинансированной ипотеки вне зависимости от даты возникновения кредитных обязательств. Ранее это почему-то разрешалось сделать только для кредитов или займов, выданных на перекредитование ранее взятых кредитов только до появления ребенка, дающего право на материнский капитал. </w:t>
        <w:br/>
        <w:br/>
        <w:t>C 2017 года в России наблюдается тенденция по существенному снижению ипотечных ставок. Многие семьи выразили желание использовать средства маткапитала после рефинансирования ранее взятых ипотечных кредитов, однако такая возможность из-за предусмотренных ранее ограничений была доступна не всем. Новое постановление позволит семьям перекредитоваться в банке на более выгодных условиях и после этого без ограничений использовать материнский капитал на погашение рефинансированного кредита (независимо от того, когда в семье появился ребенок, на которого был выдан сертификат).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Normal"/>
        <w:jc w:val="both"/>
        <w:rPr/>
      </w:pPr>
      <w:r>
        <w:rPr/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LibreOffice/5.1.1.3$Windows_x86 LibreOffice_project/89f508ef3ecebd2cfb8e1def0f0ba9a803b88a6d</Application>
  <Pages>1</Pages>
  <Words>136</Words>
  <Characters>977</Characters>
  <CharactersWithSpaces>1116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2018-06-07T11:38:27Z</dcterms:created>
  <dc:creator/>
  <dc:description/>
  <dc:language>ru-RU</dc:language>
  <cp:lastModifiedBy/>
  <dcterms:modified xsi:type="dcterms:W3CDTF">2018-06-07T11:40:19Z</dcterms:modified>
  <cp:revision>1</cp:revision>
  <dc:subject/>
  <dc:title/>
</cp:coreProperties>
</file>