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123" w:rsidRDefault="00E422BC">
      <w:pPr>
        <w:spacing w:after="100" w:line="300" w:lineRule="auto"/>
        <w:rPr>
          <w:rFonts w:ascii="Arial" w:eastAsia="Arial" w:hAnsi="Arial" w:cs="Arial"/>
          <w:b/>
          <w:sz w:val="48"/>
        </w:rPr>
      </w:pPr>
      <w:bookmarkStart w:id="0" w:name="_GoBack"/>
      <w:bookmarkEnd w:id="0"/>
      <w:r>
        <w:rPr>
          <w:rFonts w:ascii="Arial" w:eastAsia="Arial" w:hAnsi="Arial" w:cs="Arial"/>
          <w:b/>
          <w:sz w:val="48"/>
        </w:rPr>
        <w:t>В Личном кабинете открыт сервис информирования о страховщике по формированию пенсионных накоплений</w:t>
      </w:r>
    </w:p>
    <w:p w:rsidR="00B45123" w:rsidRDefault="00E422BC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object w:dxaOrig="4097" w:dyaOrig="3078">
          <v:rect id="rectole0000000000" o:spid="_x0000_i1025" style="width:204.75pt;height:153.75pt" o:ole="" o:preferrelative="t" stroked="f">
            <v:imagedata r:id="rId5" o:title=""/>
          </v:rect>
          <o:OLEObject Type="Embed" ProgID="StaticMetafile" ShapeID="rectole0000000000" DrawAspect="Content" ObjectID="_1589881636" r:id="rId6"/>
        </w:object>
      </w:r>
      <w:r>
        <w:rPr>
          <w:rFonts w:ascii="Arial" w:eastAsia="Arial" w:hAnsi="Arial" w:cs="Arial"/>
          <w:sz w:val="20"/>
        </w:rPr>
        <w:t>В «</w:t>
      </w:r>
      <w:hyperlink r:id="rId7">
        <w:r>
          <w:rPr>
            <w:rFonts w:ascii="Arial" w:eastAsia="Arial" w:hAnsi="Arial" w:cs="Arial"/>
            <w:color w:val="0B7FA4"/>
            <w:sz w:val="20"/>
            <w:u w:val="single"/>
          </w:rPr>
          <w:t>Личном кабинете гражданина</w:t>
        </w:r>
      </w:hyperlink>
      <w:r>
        <w:rPr>
          <w:rFonts w:ascii="Arial" w:eastAsia="Arial" w:hAnsi="Arial" w:cs="Arial"/>
          <w:sz w:val="20"/>
        </w:rPr>
        <w:t xml:space="preserve">» </w:t>
      </w:r>
      <w:r>
        <w:rPr>
          <w:rFonts w:ascii="Arial" w:eastAsia="Arial" w:hAnsi="Arial" w:cs="Arial"/>
          <w:sz w:val="20"/>
        </w:rPr>
        <w:t>на сайте Пенсионного фонда России открыт дополнительный сервис, позволяющий в один клик получить информацию об организации (страховщике), в которой вы формируете свои пенсионные накопления. Знать своего страховщика по формированию пенсионных накоплений важ</w:t>
      </w:r>
      <w:r>
        <w:rPr>
          <w:rFonts w:ascii="Arial" w:eastAsia="Arial" w:hAnsi="Arial" w:cs="Arial"/>
          <w:sz w:val="20"/>
        </w:rPr>
        <w:t>но: именно он будет выплачивать накопительную пенсию, его надо указывать в заявлении о смене страховщика.</w:t>
      </w:r>
    </w:p>
    <w:p w:rsidR="00B45123" w:rsidRDefault="00E422BC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Напомним, страховщиком может выступать или Пенсионный фонд Российской Федерации, или негосударственный пенсионный фонд, входящий в систему гарантирова</w:t>
      </w:r>
      <w:r>
        <w:rPr>
          <w:rFonts w:ascii="Arial" w:eastAsia="Arial" w:hAnsi="Arial" w:cs="Arial"/>
          <w:sz w:val="20"/>
        </w:rPr>
        <w:t>ния сохранности пенсионных накоплений. Если вы выбираете для управления своими пенсионными накоплениями частную управляющую компанию, то вашим страховщиком все равно остается ПФР.</w:t>
      </w:r>
    </w:p>
    <w:p w:rsidR="00B45123" w:rsidRDefault="00E422BC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Если ваш страховщик ПФР, в новом разделе вы увидите название управляющей ком</w:t>
      </w:r>
      <w:r>
        <w:rPr>
          <w:rFonts w:ascii="Arial" w:eastAsia="Arial" w:hAnsi="Arial" w:cs="Arial"/>
          <w:sz w:val="20"/>
        </w:rPr>
        <w:t>пании, в доверительное управление которой переданы ваши пенсионные накопления, и их сумму с учетом результата инвестирования. Если ваш страховщик негосударственный пенсионный фонд, вы увидите его название и номинал ваших пенсионных накоплений, переданный д</w:t>
      </w:r>
      <w:r>
        <w:rPr>
          <w:rFonts w:ascii="Arial" w:eastAsia="Arial" w:hAnsi="Arial" w:cs="Arial"/>
          <w:sz w:val="20"/>
        </w:rPr>
        <w:t>анному НПФ.</w:t>
      </w:r>
    </w:p>
    <w:p w:rsidR="00B45123" w:rsidRDefault="00E422BC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Напомним, все услуги и сервисы, предоставляемые ПФР в электронном виде, объединены в один портал на сайте Пенсионного фонда – </w:t>
      </w:r>
      <w:hyperlink r:id="rId8">
        <w:r>
          <w:rPr>
            <w:rFonts w:ascii="Arial" w:eastAsia="Arial" w:hAnsi="Arial" w:cs="Arial"/>
            <w:color w:val="0B7FA4"/>
            <w:sz w:val="20"/>
            <w:u w:val="single"/>
          </w:rPr>
          <w:t>es.pfrf.ru</w:t>
        </w:r>
      </w:hyperlink>
      <w:r>
        <w:rPr>
          <w:rFonts w:ascii="Arial" w:eastAsia="Arial" w:hAnsi="Arial" w:cs="Arial"/>
          <w:sz w:val="20"/>
        </w:rPr>
        <w:t>. Чтобы получить услуги ПФР в электронном виде, необходимо иметь подт</w:t>
      </w:r>
      <w:r>
        <w:rPr>
          <w:rFonts w:ascii="Arial" w:eastAsia="Arial" w:hAnsi="Arial" w:cs="Arial"/>
          <w:sz w:val="20"/>
        </w:rPr>
        <w:t>вержденную учетную запись на едином портале государственных услуг (</w:t>
      </w:r>
      <w:r>
        <w:rPr>
          <w:rFonts w:ascii="Arial" w:eastAsia="Arial" w:hAnsi="Arial" w:cs="Arial"/>
          <w:color w:val="0B7FA4"/>
          <w:sz w:val="20"/>
          <w:u w:val="single"/>
        </w:rPr>
        <w:t>gosuslugi.ru</w:t>
      </w:r>
      <w:r>
        <w:rPr>
          <w:rFonts w:ascii="Arial" w:eastAsia="Arial" w:hAnsi="Arial" w:cs="Arial"/>
          <w:sz w:val="20"/>
        </w:rPr>
        <w:t>). Если гражданин уже зарегистрирован на портале, необходимо использовать логин и пароль, указанные при регистрации.</w:t>
      </w:r>
    </w:p>
    <w:p w:rsidR="00B45123" w:rsidRDefault="00B45123">
      <w:pPr>
        <w:rPr>
          <w:rFonts w:ascii="Calibri" w:eastAsia="Calibri" w:hAnsi="Calibri" w:cs="Calibri"/>
        </w:rPr>
      </w:pPr>
    </w:p>
    <w:sectPr w:rsidR="00B45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123"/>
    <w:rsid w:val="00B45123"/>
    <w:rsid w:val="00E42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pfrf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s.pfrf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2018-06-07T09:59:00Z</dcterms:created>
  <dcterms:modified xsi:type="dcterms:W3CDTF">2018-06-07T09:59:00Z</dcterms:modified>
</cp:coreProperties>
</file>