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9E6" w:rsidRDefault="005354C7">
      <w:bookmarkStart w:id="0" w:name="__DdeLink__1388_1508977161"/>
      <w:bookmarkStart w:id="1" w:name="_GoBack"/>
      <w:bookmarkEnd w:id="1"/>
      <w:r>
        <w:t>Часто встречающийся вопрос о порядке назначения пенсии</w:t>
      </w:r>
      <w:bookmarkEnd w:id="0"/>
      <w:r>
        <w:t xml:space="preserve">. </w:t>
      </w:r>
    </w:p>
    <w:p w:rsidR="00DA59E6" w:rsidRDefault="005354C7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596900</wp:posOffset>
            </wp:positionV>
            <wp:extent cx="5026660" cy="3769995"/>
            <wp:effectExtent l="0" t="0" r="0" b="0"/>
            <wp:wrapSquare wrapText="largest"/>
            <wp:docPr id="1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59E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E4760"/>
    <w:multiLevelType w:val="multilevel"/>
    <w:tmpl w:val="FF1429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9E6"/>
    <w:rsid w:val="005354C7"/>
    <w:rsid w:val="00DA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2018-06-07T08:28:00Z</dcterms:created>
  <dcterms:modified xsi:type="dcterms:W3CDTF">2018-06-07T08:28:00Z</dcterms:modified>
  <dc:language>ru-RU</dc:language>
</cp:coreProperties>
</file>