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676" w:rsidRDefault="00417676" w:rsidP="00417676">
      <w:bookmarkStart w:id="0" w:name="_GoBack"/>
    </w:p>
    <w:p w:rsidR="00417676" w:rsidRDefault="00417676" w:rsidP="00417676">
      <w:r>
        <w:t xml:space="preserve">Государство удвоило взносы участников Программы </w:t>
      </w:r>
      <w:proofErr w:type="spellStart"/>
      <w:r>
        <w:t>софинансирования</w:t>
      </w:r>
      <w:proofErr w:type="spellEnd"/>
      <w:r>
        <w:t xml:space="preserve"> пенсионных накоплений</w:t>
      </w:r>
    </w:p>
    <w:bookmarkEnd w:id="0"/>
    <w:p w:rsidR="00417676" w:rsidRDefault="00417676" w:rsidP="00417676"/>
    <w:p w:rsidR="00417676" w:rsidRDefault="00417676" w:rsidP="00417676">
      <w:r>
        <w:t xml:space="preserve">Добровольные взносы граждан, участвующих в Программе государственного </w:t>
      </w:r>
      <w:proofErr w:type="spellStart"/>
      <w:r>
        <w:t>софинансирования</w:t>
      </w:r>
      <w:proofErr w:type="spellEnd"/>
      <w:r>
        <w:t xml:space="preserve"> пенсионных накоплений, по итогам 2017 года составили 5,3 </w:t>
      </w:r>
      <w:proofErr w:type="gramStart"/>
      <w:r>
        <w:t>млрд</w:t>
      </w:r>
      <w:proofErr w:type="gramEnd"/>
      <w:r>
        <w:t xml:space="preserve"> рублей. В соответствии с законом в мае 2018 года государство </w:t>
      </w:r>
      <w:proofErr w:type="spellStart"/>
      <w:r>
        <w:t>прософинансировало</w:t>
      </w:r>
      <w:proofErr w:type="spellEnd"/>
      <w:r>
        <w:t xml:space="preserve"> эти взносы на общую сумму 5,1 </w:t>
      </w:r>
      <w:proofErr w:type="gramStart"/>
      <w:r>
        <w:t>млрд</w:t>
      </w:r>
      <w:proofErr w:type="gramEnd"/>
      <w:r>
        <w:t xml:space="preserve"> рублей. В дополнение к добровольным взносам граждан и средствам государственного </w:t>
      </w:r>
      <w:proofErr w:type="spellStart"/>
      <w:r>
        <w:t>софинансирования</w:t>
      </w:r>
      <w:proofErr w:type="spellEnd"/>
      <w:r>
        <w:t xml:space="preserve"> в 2017 году также поступили взносы работодателей, выступающих третьей стороной по Программе. Объем их средств, перечисленных в пользу работников, превысил 92 </w:t>
      </w:r>
      <w:proofErr w:type="gramStart"/>
      <w:r>
        <w:t>млн</w:t>
      </w:r>
      <w:proofErr w:type="gramEnd"/>
      <w:r>
        <w:t xml:space="preserve"> рублей. Таким образом, общая сумма, направленная в  фонд будущей пенсии участников Программы за 2017 год, составила 10,5 </w:t>
      </w:r>
      <w:proofErr w:type="gramStart"/>
      <w:r>
        <w:t>млрд</w:t>
      </w:r>
      <w:proofErr w:type="gramEnd"/>
      <w:r>
        <w:t xml:space="preserve"> рублей.</w:t>
      </w:r>
    </w:p>
    <w:p w:rsidR="00417676" w:rsidRDefault="00417676" w:rsidP="00417676"/>
    <w:p w:rsidR="00417676" w:rsidRDefault="00417676" w:rsidP="00417676">
      <w:r>
        <w:t xml:space="preserve">Как и прежде, государственное </w:t>
      </w:r>
      <w:proofErr w:type="spellStart"/>
      <w:r>
        <w:t>софинансирование</w:t>
      </w:r>
      <w:proofErr w:type="spellEnd"/>
      <w:r>
        <w:t xml:space="preserve"> выделено в меньшем объеме по сравнению с суммой добровольных взносов участников, поскольку некоторые платежи по Программе составили менее 2 тыс. или  более 12 тыс. рублей, в то время как </w:t>
      </w:r>
      <w:proofErr w:type="spellStart"/>
      <w:r>
        <w:t>софинансированию</w:t>
      </w:r>
      <w:proofErr w:type="spellEnd"/>
      <w:r>
        <w:t xml:space="preserve"> подлежат взносы в пределах от 2 до 12 тыс. рублей в год.</w:t>
      </w:r>
    </w:p>
    <w:p w:rsidR="00417676" w:rsidRDefault="00417676" w:rsidP="00417676"/>
    <w:p w:rsidR="00417676" w:rsidRDefault="00417676" w:rsidP="00417676">
      <w:r>
        <w:t xml:space="preserve">С учетом добровольных взносов за 2017 год их общий объем с момента запуска Программы составил 56,4 </w:t>
      </w:r>
      <w:proofErr w:type="gramStart"/>
      <w:r>
        <w:t>млрд</w:t>
      </w:r>
      <w:proofErr w:type="gramEnd"/>
      <w:r>
        <w:t xml:space="preserve"> рублей, государственное </w:t>
      </w:r>
      <w:proofErr w:type="spellStart"/>
      <w:r>
        <w:t>софинансирование</w:t>
      </w:r>
      <w:proofErr w:type="spellEnd"/>
      <w:r>
        <w:t xml:space="preserve"> взносов за тот же период – 54,9 млрд рублей. Еще 870,5 </w:t>
      </w:r>
      <w:proofErr w:type="gramStart"/>
      <w:r>
        <w:t>млн</w:t>
      </w:r>
      <w:proofErr w:type="gramEnd"/>
      <w:r>
        <w:t xml:space="preserve">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112,2 </w:t>
      </w:r>
      <w:proofErr w:type="gramStart"/>
      <w:r>
        <w:t>млрд</w:t>
      </w:r>
      <w:proofErr w:type="gramEnd"/>
      <w:r>
        <w:t xml:space="preserve"> рублей. Эти средства учтены на лицевых счетах граждан и переданы в управляющие компании и пенсионные фонды для дальнейшего инвестирования.</w:t>
      </w:r>
    </w:p>
    <w:p w:rsidR="00417676" w:rsidRDefault="00417676" w:rsidP="00417676"/>
    <w:p w:rsidR="00417676" w:rsidRDefault="00417676" w:rsidP="00417676">
      <w:r>
        <w:t xml:space="preserve"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 В течение 2017 года выплаты по Программе получили 21,6 тыс. человек на общую сумму свыше 331,7 </w:t>
      </w:r>
      <w:proofErr w:type="gramStart"/>
      <w:r>
        <w:t>млн</w:t>
      </w:r>
      <w:proofErr w:type="gramEnd"/>
      <w:r>
        <w:t xml:space="preserve"> рублей.</w:t>
      </w:r>
    </w:p>
    <w:p w:rsidR="00417676" w:rsidRDefault="00417676" w:rsidP="00417676"/>
    <w:p w:rsidR="00310DB0" w:rsidRDefault="00417676" w:rsidP="00417676">
      <w:proofErr w:type="gramStart"/>
      <w:r>
        <w:t xml:space="preserve">Следует отметить, что действующая сегодня приостановка обязательных страховых взносов на формирование пенсионных накоплений не затрагивает действие Программы государственного </w:t>
      </w:r>
      <w:proofErr w:type="spellStart"/>
      <w:r>
        <w:t>софинансирования</w:t>
      </w:r>
      <w:proofErr w:type="spellEnd"/>
      <w:r>
        <w:t xml:space="preserve"> пенсии.</w:t>
      </w:r>
      <w:proofErr w:type="gramEnd"/>
      <w:r>
        <w:t xml:space="preserve"> Кроме того, граждане могут самостоятельно формировать пенсионные накопления в системе обязательного пенсионного страхования, для чего необходимо обратиться в Пенсионный фонд с заявлением и начать уплачивать взносы на накопительную пенсию.</w:t>
      </w:r>
    </w:p>
    <w:sectPr w:rsidR="00310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A7"/>
    <w:rsid w:val="00310DB0"/>
    <w:rsid w:val="00417676"/>
    <w:rsid w:val="00B7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2018-06-06T08:47:00Z</dcterms:created>
  <dcterms:modified xsi:type="dcterms:W3CDTF">2018-06-06T08:47:00Z</dcterms:modified>
</cp:coreProperties>
</file>