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0F" w:rsidRDefault="00C86039" w:rsidP="00F3647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ПРОЕКТ</w:t>
      </w:r>
    </w:p>
    <w:p w:rsidR="00CD0056" w:rsidRDefault="00CD0056" w:rsidP="00F3647D"/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СОВЕТ ДЕПУТАТОВ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    </w:t>
      </w:r>
      <w:r w:rsidR="00CE1541">
        <w:rPr>
          <w:b/>
          <w:bCs/>
          <w:color w:val="000000"/>
          <w:sz w:val="28"/>
          <w:szCs w:val="28"/>
        </w:rPr>
        <w:t>УГОЛКОВСКОГО</w:t>
      </w:r>
      <w:r w:rsidRPr="00CD35F3"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        ЗУБОВО-ПОЛЯНСКОГО МУНИЦИПАЛЬНОГО РАЙОНА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РЕСПУБЛИКИ МОРДОВИЯ 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</w:p>
    <w:p w:rsidR="00CD0056" w:rsidRDefault="00CD0056" w:rsidP="00CD0056">
      <w:pPr>
        <w:jc w:val="center"/>
        <w:rPr>
          <w:b/>
          <w:bCs/>
          <w:color w:val="000000"/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>РЕШЕНИЕ</w:t>
      </w:r>
    </w:p>
    <w:p w:rsidR="00CD0056" w:rsidRPr="00CD35F3" w:rsidRDefault="00CD0056" w:rsidP="00CD0056">
      <w:pPr>
        <w:jc w:val="center"/>
        <w:rPr>
          <w:b/>
          <w:bCs/>
          <w:color w:val="000000"/>
          <w:sz w:val="28"/>
          <w:szCs w:val="28"/>
        </w:rPr>
      </w:pPr>
    </w:p>
    <w:p w:rsidR="00CD0056" w:rsidRPr="00CD35F3" w:rsidRDefault="00CD0056" w:rsidP="00CD0056">
      <w:pPr>
        <w:rPr>
          <w:sz w:val="28"/>
          <w:szCs w:val="28"/>
        </w:rPr>
      </w:pPr>
      <w:r w:rsidRPr="00CD35F3">
        <w:rPr>
          <w:b/>
          <w:bCs/>
          <w:color w:val="000000"/>
          <w:sz w:val="28"/>
          <w:szCs w:val="28"/>
        </w:rPr>
        <w:t xml:space="preserve">     от  </w:t>
      </w:r>
      <w:r w:rsidR="00C86039">
        <w:rPr>
          <w:b/>
          <w:bCs/>
          <w:color w:val="000000"/>
          <w:sz w:val="28"/>
          <w:szCs w:val="28"/>
        </w:rPr>
        <w:t>____________</w:t>
      </w:r>
      <w:r w:rsidRPr="00CD35F3">
        <w:rPr>
          <w:b/>
          <w:bCs/>
          <w:color w:val="000000"/>
          <w:sz w:val="28"/>
          <w:szCs w:val="28"/>
        </w:rPr>
        <w:t xml:space="preserve"> года                                                            №</w:t>
      </w:r>
      <w:r w:rsidR="00C86039">
        <w:rPr>
          <w:b/>
          <w:bCs/>
          <w:color w:val="000000"/>
          <w:sz w:val="28"/>
          <w:szCs w:val="28"/>
        </w:rPr>
        <w:t>___</w:t>
      </w:r>
    </w:p>
    <w:p w:rsidR="00CD0056" w:rsidRPr="00CD35F3" w:rsidRDefault="00CD0056" w:rsidP="00CD0056">
      <w:pPr>
        <w:rPr>
          <w:sz w:val="28"/>
          <w:szCs w:val="28"/>
        </w:rPr>
      </w:pPr>
    </w:p>
    <w:p w:rsidR="00CD0056" w:rsidRPr="00CD35F3" w:rsidRDefault="00CD0056" w:rsidP="00CD0056">
      <w:pPr>
        <w:rPr>
          <w:b/>
          <w:sz w:val="28"/>
          <w:szCs w:val="28"/>
        </w:rPr>
      </w:pPr>
      <w:r w:rsidRPr="00CD35F3">
        <w:rPr>
          <w:b/>
          <w:sz w:val="28"/>
          <w:szCs w:val="28"/>
        </w:rPr>
        <w:t xml:space="preserve">    «Об установлении  земельного  налога»</w:t>
      </w:r>
    </w:p>
    <w:p w:rsidR="00CD0056" w:rsidRPr="00CD35F3" w:rsidRDefault="00CD0056" w:rsidP="00CD0056">
      <w:pPr>
        <w:rPr>
          <w:b/>
          <w:sz w:val="28"/>
          <w:szCs w:val="28"/>
        </w:rPr>
      </w:pPr>
    </w:p>
    <w:p w:rsidR="00CD0056" w:rsidRPr="00CD35F3" w:rsidRDefault="00CD0056" w:rsidP="00CD0056">
      <w:pPr>
        <w:rPr>
          <w:sz w:val="28"/>
          <w:szCs w:val="28"/>
        </w:rPr>
      </w:pPr>
    </w:p>
    <w:p w:rsidR="00CD0056" w:rsidRPr="00CD35F3" w:rsidRDefault="00CD0056" w:rsidP="00CD0056">
      <w:pPr>
        <w:ind w:firstLine="708"/>
        <w:jc w:val="both"/>
        <w:rPr>
          <w:b/>
          <w:bCs/>
          <w:sz w:val="28"/>
          <w:szCs w:val="28"/>
        </w:rPr>
      </w:pPr>
      <w:r w:rsidRPr="00CD35F3">
        <w:rPr>
          <w:sz w:val="28"/>
          <w:szCs w:val="28"/>
        </w:rPr>
        <w:t xml:space="preserve">В  соответствии  с главой  31  Налогового  кодекса  Российской Федерации Совет  депутатов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 поселения </w:t>
      </w:r>
      <w:r w:rsidRPr="00CD35F3">
        <w:rPr>
          <w:b/>
          <w:bCs/>
          <w:sz w:val="28"/>
          <w:szCs w:val="28"/>
        </w:rPr>
        <w:t xml:space="preserve"> решил:</w:t>
      </w:r>
    </w:p>
    <w:p w:rsidR="00CD0056" w:rsidRPr="00CD35F3" w:rsidRDefault="00CD0056" w:rsidP="00CD0056">
      <w:pPr>
        <w:rPr>
          <w:b/>
          <w:bCs/>
          <w:sz w:val="28"/>
          <w:szCs w:val="28"/>
        </w:rPr>
      </w:pPr>
    </w:p>
    <w:p w:rsidR="00CD0056" w:rsidRPr="00CD35F3" w:rsidRDefault="00CD0056" w:rsidP="00CD00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D35F3">
        <w:rPr>
          <w:rFonts w:ascii="Times New Roman" w:hAnsi="Times New Roman" w:cs="Times New Roman"/>
          <w:sz w:val="28"/>
          <w:szCs w:val="28"/>
        </w:rPr>
        <w:t xml:space="preserve">         1. Ввести в действие на территории </w:t>
      </w:r>
      <w:r>
        <w:rPr>
          <w:rFonts w:ascii="Times New Roman" w:hAnsi="Times New Roman" w:cs="Times New Roman"/>
          <w:sz w:val="28"/>
          <w:szCs w:val="28"/>
        </w:rPr>
        <w:t>Уголковского</w:t>
      </w:r>
      <w:r w:rsidRPr="00CD35F3">
        <w:rPr>
          <w:rFonts w:ascii="Times New Roman" w:hAnsi="Times New Roman" w:cs="Times New Roman"/>
          <w:sz w:val="28"/>
          <w:szCs w:val="28"/>
        </w:rPr>
        <w:t xml:space="preserve"> сельского поселения земельный налог, установить порядок и сроки уплаты налога на земли, находящиеся в пределах границ </w:t>
      </w:r>
      <w:r>
        <w:rPr>
          <w:rFonts w:ascii="Times New Roman" w:hAnsi="Times New Roman" w:cs="Times New Roman"/>
          <w:sz w:val="28"/>
          <w:szCs w:val="28"/>
        </w:rPr>
        <w:t>Уголковского</w:t>
      </w:r>
      <w:r w:rsidRPr="00CD35F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2. Налогоплательщиками  налога признаются  организации и физические  лица, обладающие  земельными  участками  на  праве  собственности, праве  постоянного  (бессрочного) пользования  или праве  пожизненного  наследуемого  владения  в  пределах  границ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3. Объектом  налогообложения  признаются  земельные  участки, расположенные  в  пределах  территории  </w:t>
      </w:r>
      <w:r>
        <w:rPr>
          <w:sz w:val="28"/>
          <w:szCs w:val="28"/>
        </w:rPr>
        <w:t>Уголковского</w:t>
      </w:r>
      <w:r w:rsidRPr="00CD35F3">
        <w:rPr>
          <w:sz w:val="28"/>
          <w:szCs w:val="28"/>
        </w:rPr>
        <w:t xml:space="preserve">  сельского поселения.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4.  Установить, что  налоговая  база  определяется как  кадастровая стоимость земельных  участков, признаваемых  объектом  налогообложения в соответствии  со  статьей 389  Налогового кодекса Российской  Федерации</w:t>
      </w:r>
      <w:r>
        <w:rPr>
          <w:sz w:val="28"/>
          <w:szCs w:val="28"/>
        </w:rPr>
        <w:t>,</w:t>
      </w:r>
      <w:r w:rsidRPr="00CD35F3">
        <w:rPr>
          <w:sz w:val="28"/>
          <w:szCs w:val="28"/>
        </w:rPr>
        <w:t xml:space="preserve">  и определяется  в  отношении  каждого  земельного  участка  как  его  кадастровая  стоимость  по  состоянию на 1  января  года, являющегося  налоговым  периодом.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5.  Установить налоговые  ставки  земельного  налога  в  размере:</w:t>
      </w:r>
    </w:p>
    <w:p w:rsidR="00CD0056" w:rsidRPr="00CD35F3" w:rsidRDefault="00CD0056" w:rsidP="00CD0056">
      <w:pPr>
        <w:ind w:firstLine="567"/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1) 0,3 процента  в  отношении  земельных  участков: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отнесенных  к  землям  сельскохозяйственного  назначения  или  к  землям в  составе  зон  сельскохозяйственного  использования  в поселениях и  используемых  для  сельскохозяйственного  производства;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 занятых  жилищным  фондом  и  объектами  инженерной  инфраструктуры жилищно-коммунального  комплекса (за  исключением  доли  в праве  на  земельный  участок, приходящейся  на  объект, не относящийся  к жилищному  фонду и к объектам  инженерной  инфраструктуры  жилищно-коммунального  комплекса)  или приобретенных (предоставленных)  для  жилищного  строительства;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приобретенных (предоставленных)  для  личного  подсобного  хозяйства, садоводства, огородничества или животноводства,</w:t>
      </w:r>
      <w:r w:rsidRPr="00CD35F3">
        <w:rPr>
          <w:color w:val="FF0000"/>
          <w:sz w:val="28"/>
          <w:szCs w:val="28"/>
          <w:lang w:eastAsia="en-US"/>
        </w:rPr>
        <w:t xml:space="preserve"> </w:t>
      </w:r>
      <w:r w:rsidRPr="00CD35F3">
        <w:rPr>
          <w:sz w:val="28"/>
          <w:szCs w:val="28"/>
          <w:lang w:eastAsia="en-US"/>
        </w:rPr>
        <w:t>а также дачного хозяйства</w:t>
      </w:r>
      <w:r w:rsidRPr="00CD35F3">
        <w:rPr>
          <w:sz w:val="28"/>
          <w:szCs w:val="28"/>
        </w:rPr>
        <w:t>;</w:t>
      </w:r>
    </w:p>
    <w:p w:rsidR="00CD0056" w:rsidRPr="00CD35F3" w:rsidRDefault="00CD0056" w:rsidP="00CD00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35F3">
        <w:rPr>
          <w:rFonts w:ascii="Times New Roman" w:hAnsi="Times New Roman" w:cs="Times New Roman"/>
          <w:sz w:val="28"/>
          <w:szCs w:val="28"/>
        </w:rPr>
        <w:t xml:space="preserve"> ограниченных в обороте в соответствии с законодательством Российской Федерации, предоставленных для обеспечения обороны, безопасности и </w:t>
      </w:r>
      <w:r w:rsidRPr="00CD35F3">
        <w:rPr>
          <w:rFonts w:ascii="Times New Roman" w:hAnsi="Times New Roman" w:cs="Times New Roman"/>
          <w:sz w:val="28"/>
          <w:szCs w:val="28"/>
        </w:rPr>
        <w:lastRenderedPageBreak/>
        <w:t>таможенных нужд;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2)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1,5 процента  в  отношении  прочих  земельных  участков.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Освободить от уплаты земельного налога следующие категории налогоплательщиков: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</w:t>
      </w:r>
      <w:r>
        <w:rPr>
          <w:color w:val="000000"/>
          <w:sz w:val="28"/>
          <w:szCs w:val="28"/>
        </w:rPr>
        <w:t>;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CD0056" w:rsidRPr="00CD35F3" w:rsidRDefault="00CD0056" w:rsidP="00CD0056">
      <w:pPr>
        <w:shd w:val="clear" w:color="auto" w:fill="FFFFFF"/>
        <w:spacing w:before="99" w:after="99"/>
        <w:ind w:firstLine="540"/>
        <w:jc w:val="both"/>
        <w:rPr>
          <w:color w:val="000000"/>
          <w:sz w:val="28"/>
          <w:szCs w:val="28"/>
        </w:rPr>
      </w:pPr>
      <w:r w:rsidRPr="00CD35F3">
        <w:rPr>
          <w:color w:val="000000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sz w:val="28"/>
          <w:szCs w:val="28"/>
        </w:rPr>
        <w:t xml:space="preserve">          6. Налогоплательщики-организации уплачивают  авансовые   платежи  по  налогу  в срок  не  позднее  30 апреля,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31 июля,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31 октября текущего налогового  периода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 xml:space="preserve"> с окончательным сроком уплаты  налога 1 февраля года, </w:t>
      </w:r>
      <w:r>
        <w:rPr>
          <w:sz w:val="28"/>
          <w:szCs w:val="28"/>
        </w:rPr>
        <w:t xml:space="preserve"> </w:t>
      </w:r>
      <w:r w:rsidRPr="00CD35F3">
        <w:rPr>
          <w:sz w:val="28"/>
          <w:szCs w:val="28"/>
        </w:rPr>
        <w:t>следующего  за  истекшим  налоговым  периодом. Суммы авансовых  платежей   по  налогу  исчисляются  как  одна  четвертая  соответствующей налоговой  ставки  процентной  доли кадастровой  стоимости  земельного  участка  по состоянию  на 1 января года,  являющегося  налоговым  периодом.</w:t>
      </w:r>
    </w:p>
    <w:p w:rsidR="00CD0056" w:rsidRPr="00CD35F3" w:rsidRDefault="00CD0056" w:rsidP="00CD0056">
      <w:pPr>
        <w:tabs>
          <w:tab w:val="left" w:pos="33"/>
        </w:tabs>
        <w:jc w:val="both"/>
        <w:rPr>
          <w:color w:val="000000"/>
          <w:sz w:val="28"/>
          <w:szCs w:val="28"/>
          <w:shd w:val="clear" w:color="auto" w:fill="FFFFFF"/>
        </w:rPr>
      </w:pPr>
      <w:r w:rsidRPr="00CD35F3">
        <w:rPr>
          <w:color w:val="000000"/>
          <w:sz w:val="28"/>
          <w:szCs w:val="28"/>
          <w:shd w:val="clear" w:color="auto" w:fill="FFFFFF"/>
        </w:rPr>
        <w:t xml:space="preserve">         </w:t>
      </w:r>
      <w:r>
        <w:rPr>
          <w:color w:val="000000"/>
          <w:sz w:val="28"/>
          <w:szCs w:val="28"/>
          <w:shd w:val="clear" w:color="auto" w:fill="FFFFFF"/>
        </w:rPr>
        <w:t>7</w:t>
      </w:r>
      <w:r w:rsidRPr="00CD35F3">
        <w:rPr>
          <w:color w:val="000000"/>
          <w:sz w:val="28"/>
          <w:szCs w:val="28"/>
          <w:shd w:val="clear" w:color="auto" w:fill="FFFFFF"/>
        </w:rPr>
        <w:t>.Налогоплательщики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CD0056" w:rsidRPr="00CD35F3" w:rsidRDefault="00CD0056" w:rsidP="00CD0056">
      <w:pPr>
        <w:jc w:val="both"/>
        <w:rPr>
          <w:sz w:val="28"/>
          <w:szCs w:val="28"/>
        </w:rPr>
      </w:pPr>
      <w:r w:rsidRPr="00CD35F3">
        <w:rPr>
          <w:color w:val="000000"/>
          <w:sz w:val="28"/>
          <w:szCs w:val="28"/>
          <w:shd w:val="clear" w:color="auto" w:fill="FFFFFF"/>
        </w:rPr>
        <w:t xml:space="preserve">       </w:t>
      </w:r>
      <w:r>
        <w:rPr>
          <w:color w:val="000000"/>
          <w:sz w:val="28"/>
          <w:szCs w:val="28"/>
          <w:shd w:val="clear" w:color="auto" w:fill="FFFFFF"/>
        </w:rPr>
        <w:t>8</w:t>
      </w:r>
      <w:r w:rsidRPr="00CD35F3">
        <w:rPr>
          <w:sz w:val="28"/>
          <w:szCs w:val="28"/>
        </w:rPr>
        <w:t xml:space="preserve">. Настоящее решение вступает в силу с </w:t>
      </w:r>
      <w:r w:rsidR="00C86039">
        <w:rPr>
          <w:sz w:val="28"/>
          <w:szCs w:val="28"/>
        </w:rPr>
        <w:t>______</w:t>
      </w:r>
      <w:r w:rsidRPr="00CD35F3">
        <w:rPr>
          <w:sz w:val="28"/>
          <w:szCs w:val="28"/>
        </w:rPr>
        <w:t xml:space="preserve"> года, но не ранее чем по истечении одного месяца со дня его официального опубликования.</w:t>
      </w: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9</w:t>
      </w:r>
      <w:r w:rsidRPr="00CD35F3">
        <w:rPr>
          <w:sz w:val="28"/>
          <w:szCs w:val="28"/>
        </w:rPr>
        <w:t>. Со дня вступления в силу настоящего решения признать утратившими силу:</w:t>
      </w: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0E216B">
        <w:rPr>
          <w:sz w:val="28"/>
          <w:szCs w:val="28"/>
        </w:rPr>
        <w:t>1) решение Совета депутатов Уголковского сельского поселения Зубово-Полянского муниципального района Республики Мордовия  №10 от 19.02.2016 г. «Об установлении земельного налога»;</w:t>
      </w: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</w:p>
    <w:p w:rsidR="00CD0056" w:rsidRPr="000E216B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0E216B">
        <w:rPr>
          <w:sz w:val="28"/>
          <w:szCs w:val="28"/>
        </w:rPr>
        <w:t>2) решение Совета депутатов Уголковского сельского поселения Зубово-Полянского муниципального района Республики Мордовия  №7 от 28.12.2017 г.  «О внесении изменений в решение Совета депутатов Уголковского сельского поселения Зубово-Полянского муниципального района Республики Мордовия  №10 от 19.02.2016г. «Об установлении земельного налога»».</w:t>
      </w:r>
    </w:p>
    <w:p w:rsidR="00CD0056" w:rsidRPr="00797346" w:rsidRDefault="00CD0056" w:rsidP="00CD0056">
      <w:pPr>
        <w:tabs>
          <w:tab w:val="left" w:pos="33"/>
          <w:tab w:val="left" w:pos="683"/>
        </w:tabs>
        <w:rPr>
          <w:color w:val="FF0000"/>
          <w:sz w:val="28"/>
          <w:szCs w:val="28"/>
        </w:rPr>
      </w:pP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CD35F3">
        <w:rPr>
          <w:sz w:val="28"/>
          <w:szCs w:val="28"/>
        </w:rPr>
        <w:t xml:space="preserve">Глава  </w:t>
      </w:r>
      <w:r>
        <w:rPr>
          <w:sz w:val="28"/>
          <w:szCs w:val="28"/>
        </w:rPr>
        <w:t>Уголковского</w:t>
      </w:r>
    </w:p>
    <w:p w:rsidR="00CD0056" w:rsidRPr="00CD35F3" w:rsidRDefault="00CD0056" w:rsidP="00CD0056">
      <w:pPr>
        <w:tabs>
          <w:tab w:val="left" w:pos="33"/>
          <w:tab w:val="left" w:pos="683"/>
        </w:tabs>
        <w:rPr>
          <w:sz w:val="28"/>
          <w:szCs w:val="28"/>
        </w:rPr>
      </w:pPr>
      <w:r w:rsidRPr="00CD35F3">
        <w:rPr>
          <w:sz w:val="28"/>
          <w:szCs w:val="28"/>
        </w:rPr>
        <w:t xml:space="preserve">        сельского  поселения</w:t>
      </w:r>
      <w:r>
        <w:rPr>
          <w:sz w:val="28"/>
          <w:szCs w:val="28"/>
        </w:rPr>
        <w:t>:</w:t>
      </w:r>
      <w:r w:rsidRPr="00CD35F3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>М.В.Тюркина</w:t>
      </w:r>
    </w:p>
    <w:sectPr w:rsidR="00CD0056" w:rsidRPr="00CD35F3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0EE" w:rsidRDefault="000E00EE">
      <w:r>
        <w:separator/>
      </w:r>
    </w:p>
  </w:endnote>
  <w:endnote w:type="continuationSeparator" w:id="1">
    <w:p w:rsidR="000E00EE" w:rsidRDefault="000E0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0EE" w:rsidRDefault="000E00EE">
      <w:r>
        <w:separator/>
      </w:r>
    </w:p>
  </w:footnote>
  <w:footnote w:type="continuationSeparator" w:id="1">
    <w:p w:rsidR="000E00EE" w:rsidRDefault="000E00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F" w:rsidRDefault="001F5D2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1F0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91F0F" w:rsidRDefault="00C91F0F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F0F" w:rsidRDefault="001F5D2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91F0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86039">
      <w:rPr>
        <w:rStyle w:val="a6"/>
        <w:noProof/>
      </w:rPr>
      <w:t>1</w:t>
    </w:r>
    <w:r>
      <w:rPr>
        <w:rStyle w:val="a6"/>
      </w:rPr>
      <w:fldChar w:fldCharType="end"/>
    </w:r>
  </w:p>
  <w:p w:rsidR="00C91F0F" w:rsidRDefault="00C91F0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27F6FEB"/>
    <w:multiLevelType w:val="hybridMultilevel"/>
    <w:tmpl w:val="FB72E910"/>
    <w:lvl w:ilvl="0" w:tplc="7FC04BE4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4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1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9"/>
  </w:num>
  <w:num w:numId="4">
    <w:abstractNumId w:val="8"/>
  </w:num>
  <w:num w:numId="5">
    <w:abstractNumId w:val="21"/>
  </w:num>
  <w:num w:numId="6">
    <w:abstractNumId w:val="34"/>
  </w:num>
  <w:num w:numId="7">
    <w:abstractNumId w:val="6"/>
  </w:num>
  <w:num w:numId="8">
    <w:abstractNumId w:val="9"/>
  </w:num>
  <w:num w:numId="9">
    <w:abstractNumId w:val="10"/>
  </w:num>
  <w:num w:numId="10">
    <w:abstractNumId w:val="22"/>
  </w:num>
  <w:num w:numId="11">
    <w:abstractNumId w:val="28"/>
  </w:num>
  <w:num w:numId="12">
    <w:abstractNumId w:val="30"/>
  </w:num>
  <w:num w:numId="13">
    <w:abstractNumId w:val="25"/>
  </w:num>
  <w:num w:numId="14">
    <w:abstractNumId w:val="35"/>
  </w:num>
  <w:num w:numId="15">
    <w:abstractNumId w:val="23"/>
  </w:num>
  <w:num w:numId="16">
    <w:abstractNumId w:val="0"/>
  </w:num>
  <w:num w:numId="17">
    <w:abstractNumId w:val="12"/>
  </w:num>
  <w:num w:numId="18">
    <w:abstractNumId w:val="2"/>
  </w:num>
  <w:num w:numId="19">
    <w:abstractNumId w:val="24"/>
  </w:num>
  <w:num w:numId="20">
    <w:abstractNumId w:val="4"/>
  </w:num>
  <w:num w:numId="21">
    <w:abstractNumId w:val="3"/>
  </w:num>
  <w:num w:numId="22">
    <w:abstractNumId w:val="26"/>
  </w:num>
  <w:num w:numId="23">
    <w:abstractNumId w:val="14"/>
  </w:num>
  <w:num w:numId="24">
    <w:abstractNumId w:val="18"/>
  </w:num>
  <w:num w:numId="25">
    <w:abstractNumId w:val="11"/>
  </w:num>
  <w:num w:numId="26">
    <w:abstractNumId w:val="31"/>
  </w:num>
  <w:num w:numId="27">
    <w:abstractNumId w:val="27"/>
  </w:num>
  <w:num w:numId="28">
    <w:abstractNumId w:val="33"/>
  </w:num>
  <w:num w:numId="29">
    <w:abstractNumId w:val="15"/>
  </w:num>
  <w:num w:numId="30">
    <w:abstractNumId w:val="17"/>
  </w:num>
  <w:num w:numId="31">
    <w:abstractNumId w:val="16"/>
  </w:num>
  <w:num w:numId="32">
    <w:abstractNumId w:val="19"/>
  </w:num>
  <w:num w:numId="33">
    <w:abstractNumId w:val="32"/>
  </w:num>
  <w:num w:numId="34">
    <w:abstractNumId w:val="20"/>
  </w:num>
  <w:num w:numId="35">
    <w:abstractNumId w:val="5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107B"/>
    <w:rsid w:val="00012DAC"/>
    <w:rsid w:val="000173B0"/>
    <w:rsid w:val="00040F68"/>
    <w:rsid w:val="00053B23"/>
    <w:rsid w:val="00065867"/>
    <w:rsid w:val="00065E05"/>
    <w:rsid w:val="00077B90"/>
    <w:rsid w:val="000846AC"/>
    <w:rsid w:val="000A6D21"/>
    <w:rsid w:val="000B0E54"/>
    <w:rsid w:val="000B201C"/>
    <w:rsid w:val="000C3451"/>
    <w:rsid w:val="000C3925"/>
    <w:rsid w:val="000D35DB"/>
    <w:rsid w:val="000D7D75"/>
    <w:rsid w:val="000E00EE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B7EE1"/>
    <w:rsid w:val="001C1468"/>
    <w:rsid w:val="001D2DE1"/>
    <w:rsid w:val="001F1FCF"/>
    <w:rsid w:val="001F5D24"/>
    <w:rsid w:val="0020276C"/>
    <w:rsid w:val="002070ED"/>
    <w:rsid w:val="00214896"/>
    <w:rsid w:val="00257572"/>
    <w:rsid w:val="00284539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B5AA4"/>
    <w:rsid w:val="003B654A"/>
    <w:rsid w:val="003C79D7"/>
    <w:rsid w:val="003D4452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4E72CF"/>
    <w:rsid w:val="0050339A"/>
    <w:rsid w:val="005524FA"/>
    <w:rsid w:val="00552951"/>
    <w:rsid w:val="005539D3"/>
    <w:rsid w:val="00585E41"/>
    <w:rsid w:val="00595FB3"/>
    <w:rsid w:val="005B0DE3"/>
    <w:rsid w:val="005D1E0A"/>
    <w:rsid w:val="005D1F3B"/>
    <w:rsid w:val="005D3425"/>
    <w:rsid w:val="005D5995"/>
    <w:rsid w:val="005E2CB1"/>
    <w:rsid w:val="005E7CDE"/>
    <w:rsid w:val="006076A3"/>
    <w:rsid w:val="0065466A"/>
    <w:rsid w:val="006572F3"/>
    <w:rsid w:val="00675ABE"/>
    <w:rsid w:val="006B1375"/>
    <w:rsid w:val="006F6C86"/>
    <w:rsid w:val="00700347"/>
    <w:rsid w:val="00702B23"/>
    <w:rsid w:val="007410D0"/>
    <w:rsid w:val="0075373E"/>
    <w:rsid w:val="00761192"/>
    <w:rsid w:val="00785F0D"/>
    <w:rsid w:val="007B676B"/>
    <w:rsid w:val="007D4202"/>
    <w:rsid w:val="007F08F5"/>
    <w:rsid w:val="007F3F61"/>
    <w:rsid w:val="00846858"/>
    <w:rsid w:val="008503FC"/>
    <w:rsid w:val="0086289A"/>
    <w:rsid w:val="00862E01"/>
    <w:rsid w:val="008631E1"/>
    <w:rsid w:val="00875A29"/>
    <w:rsid w:val="008A2D93"/>
    <w:rsid w:val="008C396E"/>
    <w:rsid w:val="008C3E13"/>
    <w:rsid w:val="008D6DF3"/>
    <w:rsid w:val="008E19C5"/>
    <w:rsid w:val="008F59D4"/>
    <w:rsid w:val="00903497"/>
    <w:rsid w:val="00917675"/>
    <w:rsid w:val="00955394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27C8"/>
    <w:rsid w:val="00A2392D"/>
    <w:rsid w:val="00A344B7"/>
    <w:rsid w:val="00A46292"/>
    <w:rsid w:val="00A55B92"/>
    <w:rsid w:val="00A616C5"/>
    <w:rsid w:val="00A63F9C"/>
    <w:rsid w:val="00A9489F"/>
    <w:rsid w:val="00AA0A15"/>
    <w:rsid w:val="00AD67AD"/>
    <w:rsid w:val="00AE3806"/>
    <w:rsid w:val="00AE625E"/>
    <w:rsid w:val="00B2151E"/>
    <w:rsid w:val="00B27CA4"/>
    <w:rsid w:val="00B436AC"/>
    <w:rsid w:val="00B454BE"/>
    <w:rsid w:val="00B76952"/>
    <w:rsid w:val="00B801A7"/>
    <w:rsid w:val="00BE4361"/>
    <w:rsid w:val="00BF1702"/>
    <w:rsid w:val="00C00421"/>
    <w:rsid w:val="00C00CF5"/>
    <w:rsid w:val="00C07AB5"/>
    <w:rsid w:val="00C413E6"/>
    <w:rsid w:val="00C86039"/>
    <w:rsid w:val="00C863DF"/>
    <w:rsid w:val="00C91F0F"/>
    <w:rsid w:val="00CC7017"/>
    <w:rsid w:val="00CD0056"/>
    <w:rsid w:val="00CE1541"/>
    <w:rsid w:val="00CE45D0"/>
    <w:rsid w:val="00CE564A"/>
    <w:rsid w:val="00CF3993"/>
    <w:rsid w:val="00D01835"/>
    <w:rsid w:val="00D1066C"/>
    <w:rsid w:val="00D24350"/>
    <w:rsid w:val="00D25375"/>
    <w:rsid w:val="00D27382"/>
    <w:rsid w:val="00D27708"/>
    <w:rsid w:val="00D51D4A"/>
    <w:rsid w:val="00D770DB"/>
    <w:rsid w:val="00D80DB4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D52BB"/>
    <w:rsid w:val="00EE4C19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rsid w:val="00D765A7"/>
    <w:rPr>
      <w:rFonts w:ascii="Times New Roman" w:eastAsia="Times New Roman" w:hAnsi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0">
    <w:name w:val="No Spacing"/>
    <w:uiPriority w:val="99"/>
    <w:qFormat/>
    <w:rsid w:val="00595FB3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39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89</cp:revision>
  <cp:lastPrinted>2018-05-15T13:17:00Z</cp:lastPrinted>
  <dcterms:created xsi:type="dcterms:W3CDTF">2017-08-29T06:28:00Z</dcterms:created>
  <dcterms:modified xsi:type="dcterms:W3CDTF">2018-06-05T07:41:00Z</dcterms:modified>
</cp:coreProperties>
</file>