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0E81" w:rsidRPr="00830E81" w:rsidRDefault="00830E81" w:rsidP="00830E8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30E81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830E8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830E81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Может ли гражданин, получивший единовременную выплату по ПГСП в 2014 г., вновь внести средства в программу, дождаться </w:t>
        </w:r>
        <w:proofErr w:type="spellStart"/>
        <w:r w:rsidRPr="00830E81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софинансирования</w:t>
        </w:r>
        <w:proofErr w:type="spellEnd"/>
        <w:r w:rsidRPr="00830E81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в мае 2015 г. и получить уже удвоенную сумму также единовременно? </w:t>
        </w:r>
      </w:hyperlink>
    </w:p>
    <w:p w:rsidR="00830E81" w:rsidRPr="00830E81" w:rsidRDefault="00830E81" w:rsidP="00830E81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830E81">
        <w:rPr>
          <w:rFonts w:ascii="Arial" w:eastAsia="Times New Roman" w:hAnsi="Arial" w:cs="Arial"/>
          <w:color w:val="000000"/>
          <w:lang w:eastAsia="ru-RU"/>
        </w:rPr>
        <w:t>Пенсионеры, получившие единовременную выплату средств пенсионных накоплений, смогут вновь обратиться за ней не ранее, чем через пять лет со дня предыдущего обращения за данной выплатой. Эта норма начала действовать с 1 января 2015 года.</w:t>
      </w:r>
    </w:p>
    <w:p w:rsidR="00830E81" w:rsidRPr="00830E81" w:rsidRDefault="00830E81" w:rsidP="00830E81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830E81">
        <w:rPr>
          <w:rFonts w:ascii="Arial" w:eastAsia="Times New Roman" w:hAnsi="Arial" w:cs="Arial"/>
          <w:color w:val="000000"/>
          <w:lang w:eastAsia="ru-RU"/>
        </w:rPr>
        <w:t xml:space="preserve">Таким образом, если пенсионер является участником программы </w:t>
      </w:r>
      <w:proofErr w:type="spellStart"/>
      <w:r w:rsidRPr="00830E81">
        <w:rPr>
          <w:rFonts w:ascii="Arial" w:eastAsia="Times New Roman" w:hAnsi="Arial" w:cs="Arial"/>
          <w:color w:val="000000"/>
          <w:lang w:eastAsia="ru-RU"/>
        </w:rPr>
        <w:t>софинансирования</w:t>
      </w:r>
      <w:proofErr w:type="spellEnd"/>
      <w:r w:rsidRPr="00830E81">
        <w:rPr>
          <w:rFonts w:ascii="Arial" w:eastAsia="Times New Roman" w:hAnsi="Arial" w:cs="Arial"/>
          <w:color w:val="000000"/>
          <w:lang w:eastAsia="ru-RU"/>
        </w:rPr>
        <w:t xml:space="preserve"> и получил единовременную выплату в 2014 году, то в 2015 году у него остается право обратиться за получением единовременной выплаты. В следующий раз у него такое право возникнет уже в 2020 (если он получит выплату в 2015).</w:t>
      </w:r>
    </w:p>
    <w:p w:rsidR="0088645A" w:rsidRDefault="0088645A">
      <w:bookmarkStart w:id="0" w:name="_GoBack"/>
      <w:bookmarkEnd w:id="0"/>
    </w:p>
    <w:sectPr w:rsidR="008864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C02"/>
    <w:rsid w:val="00093C02"/>
    <w:rsid w:val="00830E81"/>
    <w:rsid w:val="00886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30E8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30E8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830E8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30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30E8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30E8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830E8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30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85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46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pgsp/receiving_cash/%7E378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698</Characters>
  <Application>Microsoft Office Word</Application>
  <DocSecurity>0</DocSecurity>
  <Lines>5</Lines>
  <Paragraphs>1</Paragraphs>
  <ScaleCrop>false</ScaleCrop>
  <Company/>
  <LinksUpToDate>false</LinksUpToDate>
  <CharactersWithSpaces>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2018-03-27T07:37:00Z</dcterms:created>
  <dcterms:modified xsi:type="dcterms:W3CDTF">2018-03-27T07:37:00Z</dcterms:modified>
</cp:coreProperties>
</file>