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C8F" w:rsidRDefault="008E2C8F" w:rsidP="008E2C8F">
      <w:pPr>
        <w:pStyle w:val="2"/>
        <w:numPr>
          <w:ilvl w:val="1"/>
          <w:numId w:val="1"/>
        </w:numPr>
      </w:pPr>
    </w:p>
    <w:p w:rsidR="008E2C8F" w:rsidRDefault="008E2C8F" w:rsidP="008E2C8F">
      <w:pPr>
        <w:pStyle w:val="a3"/>
      </w:pPr>
      <w:r>
        <w:rPr>
          <w:b/>
          <w:bCs/>
        </w:rPr>
        <w:t>Виды и порядок назначения пенсии по случаю потери кормильца</w:t>
      </w:r>
    </w:p>
    <w:p w:rsidR="008E2C8F" w:rsidRDefault="008E2C8F" w:rsidP="008E2C8F">
      <w:pPr>
        <w:pStyle w:val="a3"/>
      </w:pPr>
      <w:r>
        <w:t xml:space="preserve">Существует особый порядок назначения и начисления пенсионных выплат при потере кормильца, поэтому после смерти родственника остальные члены семьи должны ознакомиться с действующей редакцией Федерального закона № 400, в котором указаны особенности получения помощи от государства. В частности, выделяют три вида </w:t>
      </w:r>
      <w:r>
        <w:rPr>
          <w:b/>
        </w:rPr>
        <w:t>пенсии</w:t>
      </w:r>
      <w:r>
        <w:t xml:space="preserve"> по потере кормильца: социальную, государственную и страховую (трудовую).</w:t>
      </w:r>
    </w:p>
    <w:p w:rsidR="008E2C8F" w:rsidRDefault="008E2C8F" w:rsidP="008E2C8F">
      <w:pPr>
        <w:pStyle w:val="a3"/>
      </w:pPr>
      <w:proofErr w:type="gramStart"/>
      <w:r>
        <w:t xml:space="preserve">Социальная </w:t>
      </w:r>
      <w:r>
        <w:rPr>
          <w:b/>
        </w:rPr>
        <w:t>пенсия</w:t>
      </w:r>
      <w:r>
        <w:t xml:space="preserve"> по потере кормильца является основной дотацией, на которую могут рассчитывать следующие категории граждан: несовершеннолетние и недееспособные дети, которым умерший являлся родителем, дедушкой/бабушкой либо братом/сестрой (его ближайшие родственники); ближайшие родственники умершего в возрасте до 23 лет, обучающиеся на очном отделении в ВУЗе либо </w:t>
      </w:r>
      <w:proofErr w:type="spellStart"/>
      <w:r>
        <w:t>среднеспециальном</w:t>
      </w:r>
      <w:proofErr w:type="spellEnd"/>
      <w:r>
        <w:t xml:space="preserve"> учебном заведении;</w:t>
      </w:r>
      <w:proofErr w:type="gramEnd"/>
      <w:r>
        <w:t xml:space="preserve"> ближайшие родственники скончавшегося, которые достигли </w:t>
      </w:r>
      <w:r>
        <w:rPr>
          <w:b/>
        </w:rPr>
        <w:t>пенсионного возраста</w:t>
      </w:r>
      <w:proofErr w:type="gramStart"/>
      <w:r>
        <w:t>.</w:t>
      </w:r>
      <w:proofErr w:type="gramEnd"/>
      <w:r>
        <w:t xml:space="preserve"> </w:t>
      </w:r>
      <w:proofErr w:type="gramStart"/>
      <w:r>
        <w:t>б</w:t>
      </w:r>
      <w:proofErr w:type="gramEnd"/>
      <w:r>
        <w:t>лизкие родственники, имеющие степень инвалидности; родственники умершего, являющиеся нетрудоспособными и потерявшие доход в связи с кончиной кормильца.</w:t>
      </w:r>
    </w:p>
    <w:p w:rsidR="008E2C8F" w:rsidRDefault="008E2C8F" w:rsidP="008E2C8F">
      <w:pPr>
        <w:pStyle w:val="a3"/>
      </w:pPr>
      <w:r>
        <w:t xml:space="preserve">Государственная </w:t>
      </w:r>
      <w:r>
        <w:rPr>
          <w:b/>
        </w:rPr>
        <w:t>пенсия</w:t>
      </w:r>
      <w:r>
        <w:t xml:space="preserve"> по потере кормильца назначается в том случае, если погибший являлся военнослужащим либо принимал участие в устранении аварий техногенного или радиационного характера (например, аварии на Чернобыльской АЭС). Что касается страховой </w:t>
      </w:r>
      <w:r>
        <w:rPr>
          <w:b/>
        </w:rPr>
        <w:t>пенсии</w:t>
      </w:r>
      <w:r>
        <w:t>, она назначается только в том случае, если умерший был ранее зарегистрирован в ОПС РФ (имеется соответствующее свидетельство с личным номером) и состоял официально трудоустроенным хотя бы один день.</w:t>
      </w:r>
    </w:p>
    <w:p w:rsidR="008E2C8F" w:rsidRDefault="008E2C8F" w:rsidP="008E2C8F">
      <w:pPr>
        <w:pStyle w:val="a3"/>
      </w:pPr>
      <w:r>
        <w:t xml:space="preserve">Как оформить </w:t>
      </w:r>
      <w:r>
        <w:rPr>
          <w:b/>
        </w:rPr>
        <w:t>пенсию</w:t>
      </w:r>
      <w:r>
        <w:t xml:space="preserve"> по потере кормильца</w:t>
      </w:r>
    </w:p>
    <w:p w:rsidR="008E2C8F" w:rsidRDefault="008E2C8F" w:rsidP="008E2C8F">
      <w:pPr>
        <w:pStyle w:val="a3"/>
      </w:pPr>
      <w:r>
        <w:t xml:space="preserve">Чтобы положенные дотации выплачивались родственникам умершего, они должны в обязательном порядке подать соответствующую заявку в местное отделение </w:t>
      </w:r>
      <w:r>
        <w:rPr>
          <w:b/>
        </w:rPr>
        <w:t>Пенсионного фонда</w:t>
      </w:r>
      <w:r>
        <w:t xml:space="preserve">. Нужно будет предоставить перечень определенных документов, куда входят копии паспорта и </w:t>
      </w:r>
      <w:r>
        <w:rPr>
          <w:b/>
        </w:rPr>
        <w:t>СНИЛС</w:t>
      </w:r>
      <w:r>
        <w:t xml:space="preserve"> умершего и лиц, претендующих на получение </w:t>
      </w:r>
      <w:r>
        <w:rPr>
          <w:b/>
        </w:rPr>
        <w:t>пенсии</w:t>
      </w:r>
      <w:r>
        <w:t xml:space="preserve">. Также понадобится свидетельство о смерти (кормильца) либо признании гражданина </w:t>
      </w:r>
      <w:proofErr w:type="gramStart"/>
      <w:r>
        <w:t>пропавшим</w:t>
      </w:r>
      <w:proofErr w:type="gramEnd"/>
      <w:r>
        <w:t xml:space="preserve"> без вести по решению суда. Для подтверждения трудового статуса погибшего потребуются военный билет, копии трудовых договоров, выписки из лицевых счетов, справки </w:t>
      </w:r>
      <w:proofErr w:type="gramStart"/>
      <w:r>
        <w:t>со</w:t>
      </w:r>
      <w:proofErr w:type="gramEnd"/>
      <w:r>
        <w:t xml:space="preserve"> </w:t>
      </w:r>
      <w:proofErr w:type="gramStart"/>
      <w:r>
        <w:t>с</w:t>
      </w:r>
      <w:proofErr w:type="gramEnd"/>
      <w:r>
        <w:t xml:space="preserve"> места работы и прочие имеющиеся документы.</w:t>
      </w:r>
    </w:p>
    <w:p w:rsidR="008E2C8F" w:rsidRDefault="008E2C8F" w:rsidP="008E2C8F">
      <w:pPr>
        <w:pStyle w:val="a3"/>
      </w:pPr>
      <w:r>
        <w:t xml:space="preserve">После рассмотрения всех предоставленных бумаг </w:t>
      </w:r>
      <w:r>
        <w:rPr>
          <w:b/>
        </w:rPr>
        <w:t>Пенсионный фонд</w:t>
      </w:r>
      <w:r>
        <w:t xml:space="preserve"> выносит решение о том, какие виды </w:t>
      </w:r>
      <w:r>
        <w:rPr>
          <w:b/>
        </w:rPr>
        <w:t>пенсии</w:t>
      </w:r>
      <w:r>
        <w:t xml:space="preserve"> и каким родственникам погибшего либо пропавшего без вести человека полагаются, а также устанавливает их размер. Решение это неоспоримо и немедленно вступает в законную силу. Деньги должны быть переведены, начиная со следующего за вынесением решения месяца.</w:t>
      </w:r>
    </w:p>
    <w:p w:rsidR="008E2C8F" w:rsidRDefault="008E2C8F" w:rsidP="008E2C8F">
      <w:pPr>
        <w:pStyle w:val="a3"/>
      </w:pPr>
    </w:p>
    <w:p w:rsidR="00AB38F1" w:rsidRDefault="00AB38F1">
      <w:bookmarkStart w:id="0" w:name="_GoBack"/>
      <w:bookmarkEnd w:id="0"/>
    </w:p>
    <w:sectPr w:rsidR="00AB3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B67"/>
    <w:rsid w:val="00050B67"/>
    <w:rsid w:val="008E2C8F"/>
    <w:rsid w:val="00AB3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next w:val="a"/>
    <w:link w:val="20"/>
    <w:semiHidden/>
    <w:unhideWhenUsed/>
    <w:qFormat/>
    <w:rsid w:val="008E2C8F"/>
    <w:pPr>
      <w:keepNext/>
      <w:keepLines/>
      <w:numPr>
        <w:ilvl w:val="1"/>
        <w:numId w:val="2"/>
      </w:numPr>
      <w:suppressAutoHyphens/>
      <w:spacing w:before="360" w:after="120" w:line="240" w:lineRule="auto"/>
      <w:jc w:val="both"/>
      <w:outlineLvl w:val="1"/>
    </w:pPr>
    <w:rPr>
      <w:rFonts w:ascii="Arial" w:eastAsia="Times New Roman" w:hAnsi="Arial" w:cs="Arial"/>
      <w:b/>
      <w:bCs/>
      <w:i/>
      <w:iCs/>
      <w:kern w:val="2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E2C8F"/>
    <w:rPr>
      <w:rFonts w:ascii="Arial" w:eastAsia="Times New Roman" w:hAnsi="Arial" w:cs="Arial"/>
      <w:b/>
      <w:bCs/>
      <w:i/>
      <w:iCs/>
      <w:kern w:val="2"/>
      <w:sz w:val="28"/>
      <w:szCs w:val="28"/>
      <w:lang w:eastAsia="zh-CN"/>
    </w:rPr>
  </w:style>
  <w:style w:type="paragraph" w:customStyle="1" w:styleId="a3">
    <w:name w:val="Текст новости"/>
    <w:rsid w:val="008E2C8F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next w:val="a"/>
    <w:link w:val="20"/>
    <w:semiHidden/>
    <w:unhideWhenUsed/>
    <w:qFormat/>
    <w:rsid w:val="008E2C8F"/>
    <w:pPr>
      <w:keepNext/>
      <w:keepLines/>
      <w:numPr>
        <w:ilvl w:val="1"/>
        <w:numId w:val="2"/>
      </w:numPr>
      <w:suppressAutoHyphens/>
      <w:spacing w:before="360" w:after="120" w:line="240" w:lineRule="auto"/>
      <w:jc w:val="both"/>
      <w:outlineLvl w:val="1"/>
    </w:pPr>
    <w:rPr>
      <w:rFonts w:ascii="Arial" w:eastAsia="Times New Roman" w:hAnsi="Arial" w:cs="Arial"/>
      <w:b/>
      <w:bCs/>
      <w:i/>
      <w:iCs/>
      <w:kern w:val="2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E2C8F"/>
    <w:rPr>
      <w:rFonts w:ascii="Arial" w:eastAsia="Times New Roman" w:hAnsi="Arial" w:cs="Arial"/>
      <w:b/>
      <w:bCs/>
      <w:i/>
      <w:iCs/>
      <w:kern w:val="2"/>
      <w:sz w:val="28"/>
      <w:szCs w:val="28"/>
      <w:lang w:eastAsia="zh-CN"/>
    </w:rPr>
  </w:style>
  <w:style w:type="paragraph" w:customStyle="1" w:styleId="a3">
    <w:name w:val="Текст новости"/>
    <w:rsid w:val="008E2C8F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2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2174</Characters>
  <Application>Microsoft Office Word</Application>
  <DocSecurity>0</DocSecurity>
  <Lines>18</Lines>
  <Paragraphs>5</Paragraphs>
  <ScaleCrop>false</ScaleCrop>
  <Company/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2018-03-26T14:08:00Z</dcterms:created>
  <dcterms:modified xsi:type="dcterms:W3CDTF">2018-03-26T14:08:00Z</dcterms:modified>
</cp:coreProperties>
</file>