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511" w:rsidRPr="00434511" w:rsidRDefault="00434511" w:rsidP="00434511">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434511">
        <w:rPr>
          <w:rFonts w:ascii="Times New Roman" w:eastAsia="Times New Roman" w:hAnsi="Symbol" w:cs="Times New Roman"/>
          <w:b/>
          <w:bCs/>
          <w:sz w:val="27"/>
          <w:szCs w:val="27"/>
          <w:lang w:eastAsia="ru-RU"/>
        </w:rPr>
        <w:t></w:t>
      </w:r>
      <w:r w:rsidRPr="00434511">
        <w:rPr>
          <w:rFonts w:ascii="Times New Roman" w:eastAsia="Times New Roman" w:hAnsi="Times New Roman" w:cs="Times New Roman"/>
          <w:b/>
          <w:bCs/>
          <w:sz w:val="27"/>
          <w:szCs w:val="27"/>
          <w:lang w:eastAsia="ru-RU"/>
        </w:rPr>
        <w:t xml:space="preserve">  </w:t>
      </w:r>
      <w:hyperlink r:id="rId6" w:history="1">
        <w:r w:rsidRPr="00434511">
          <w:rPr>
            <w:rFonts w:ascii="Times New Roman" w:eastAsia="Times New Roman" w:hAnsi="Times New Roman" w:cs="Times New Roman"/>
            <w:b/>
            <w:bCs/>
            <w:color w:val="0000FF"/>
            <w:sz w:val="27"/>
            <w:szCs w:val="27"/>
            <w:u w:val="single"/>
            <w:lang w:eastAsia="ru-RU"/>
          </w:rPr>
          <w:t>Какие существуют варианты пенсионного обеспечения?</w:t>
        </w:r>
      </w:hyperlink>
      <w:r w:rsidRPr="00434511">
        <w:rPr>
          <w:rFonts w:ascii="Times New Roman" w:eastAsia="Times New Roman" w:hAnsi="Times New Roman" w:cs="Times New Roman"/>
          <w:b/>
          <w:bCs/>
          <w:sz w:val="27"/>
          <w:szCs w:val="27"/>
          <w:lang w:eastAsia="ru-RU"/>
        </w:rPr>
        <w:t xml:space="preserve"> </w:t>
      </w:r>
    </w:p>
    <w:p w:rsidR="00434511" w:rsidRPr="00434511" w:rsidRDefault="00434511" w:rsidP="00434511">
      <w:pPr>
        <w:spacing w:before="100" w:beforeAutospacing="1" w:after="100" w:afterAutospacing="1" w:line="240" w:lineRule="auto"/>
        <w:rPr>
          <w:rFonts w:ascii="Times New Roman" w:eastAsia="Times New Roman" w:hAnsi="Times New Roman" w:cs="Times New Roman"/>
          <w:sz w:val="24"/>
          <w:szCs w:val="24"/>
          <w:lang w:eastAsia="ru-RU"/>
        </w:rPr>
      </w:pPr>
      <w:r w:rsidRPr="00434511">
        <w:rPr>
          <w:rFonts w:ascii="Times New Roman" w:eastAsia="Times New Roman" w:hAnsi="Times New Roman" w:cs="Times New Roman"/>
          <w:sz w:val="24"/>
          <w:szCs w:val="24"/>
          <w:lang w:eastAsia="ru-RU"/>
        </w:rPr>
        <w:t xml:space="preserve">Первый вариант – формирование только страховой пенсии, второй вариант – формирование страховой и накопительной пенсии одновременно. В соответствии   с решением Правительства Российской </w:t>
      </w:r>
      <w:proofErr w:type="gramStart"/>
      <w:r w:rsidRPr="00434511">
        <w:rPr>
          <w:rFonts w:ascii="Times New Roman" w:eastAsia="Times New Roman" w:hAnsi="Times New Roman" w:cs="Times New Roman"/>
          <w:sz w:val="24"/>
          <w:szCs w:val="24"/>
          <w:lang w:eastAsia="ru-RU"/>
        </w:rPr>
        <w:t>Федерации</w:t>
      </w:r>
      <w:proofErr w:type="gramEnd"/>
      <w:r w:rsidRPr="00434511">
        <w:rPr>
          <w:rFonts w:ascii="Times New Roman" w:eastAsia="Times New Roman" w:hAnsi="Times New Roman" w:cs="Times New Roman"/>
          <w:sz w:val="24"/>
          <w:szCs w:val="24"/>
          <w:lang w:eastAsia="ru-RU"/>
        </w:rPr>
        <w:t xml:space="preserve"> начиная с 2014 года в России взносы на обязательное пенсионное страхование, уплачиваемые работодателями за своих работников, направляются на формирование только страховой пенсии. Этот мораторий может быть отменен по решению Правительства Российской Федерации.</w:t>
      </w:r>
    </w:p>
    <w:p w:rsidR="00434511" w:rsidRPr="00434511" w:rsidRDefault="00434511" w:rsidP="00434511">
      <w:pPr>
        <w:spacing w:before="100" w:beforeAutospacing="1" w:after="100" w:afterAutospacing="1" w:line="240" w:lineRule="auto"/>
        <w:rPr>
          <w:rFonts w:ascii="Times New Roman" w:eastAsia="Times New Roman" w:hAnsi="Times New Roman" w:cs="Times New Roman"/>
          <w:sz w:val="24"/>
          <w:szCs w:val="24"/>
          <w:lang w:eastAsia="ru-RU"/>
        </w:rPr>
      </w:pPr>
      <w:r w:rsidRPr="00434511">
        <w:rPr>
          <w:rFonts w:ascii="Times New Roman" w:eastAsia="Times New Roman" w:hAnsi="Times New Roman" w:cs="Times New Roman"/>
          <w:sz w:val="24"/>
          <w:szCs w:val="24"/>
          <w:lang w:eastAsia="ru-RU"/>
        </w:rPr>
        <w:t>В настоящее время работодатели платят страховые взносы в обязательную пенсионную систему по тарифу 22% от фонда оплаты труда работника. До 2014 года 6% тарифа могло направляться на формирование пенсионных накоплений, а 16% – на формирование страховой пенсии, а могли - по выбору гражданина - все 22% идти на формирование страховой пенсии.</w:t>
      </w:r>
    </w:p>
    <w:p w:rsidR="00434511" w:rsidRPr="00434511" w:rsidRDefault="00434511" w:rsidP="00434511">
      <w:pPr>
        <w:spacing w:before="100" w:beforeAutospacing="1" w:after="100" w:afterAutospacing="1" w:line="240" w:lineRule="auto"/>
        <w:rPr>
          <w:rFonts w:ascii="Times New Roman" w:eastAsia="Times New Roman" w:hAnsi="Times New Roman" w:cs="Times New Roman"/>
          <w:sz w:val="24"/>
          <w:szCs w:val="24"/>
          <w:lang w:eastAsia="ru-RU"/>
        </w:rPr>
      </w:pPr>
      <w:r w:rsidRPr="00434511">
        <w:rPr>
          <w:rFonts w:ascii="Times New Roman" w:eastAsia="Times New Roman" w:hAnsi="Times New Roman" w:cs="Times New Roman"/>
          <w:i/>
          <w:iCs/>
          <w:sz w:val="24"/>
          <w:szCs w:val="24"/>
          <w:lang w:eastAsia="ru-RU"/>
        </w:rPr>
        <w:t xml:space="preserve">Справочно: у граждан 1966 года рождения и старше формирование пенсионных накоплений может происходить только за счет добровольных взносов в рамках Программы государственного </w:t>
      </w:r>
      <w:proofErr w:type="spellStart"/>
      <w:r w:rsidRPr="00434511">
        <w:rPr>
          <w:rFonts w:ascii="Times New Roman" w:eastAsia="Times New Roman" w:hAnsi="Times New Roman" w:cs="Times New Roman"/>
          <w:i/>
          <w:iCs/>
          <w:sz w:val="24"/>
          <w:szCs w:val="24"/>
          <w:lang w:eastAsia="ru-RU"/>
        </w:rPr>
        <w:t>софинансирования</w:t>
      </w:r>
      <w:proofErr w:type="spellEnd"/>
      <w:r w:rsidRPr="00434511">
        <w:rPr>
          <w:rFonts w:ascii="Times New Roman" w:eastAsia="Times New Roman" w:hAnsi="Times New Roman" w:cs="Times New Roman"/>
          <w:i/>
          <w:iCs/>
          <w:sz w:val="24"/>
          <w:szCs w:val="24"/>
          <w:lang w:eastAsia="ru-RU"/>
        </w:rPr>
        <w:t xml:space="preserve"> пенсионных накоплений, а также за счет направления средств материнского (семейного) капитала на накопительную пенсию. Если такой гражданин работает, страховые взносы на обязательное пенсионное страхование направляются только на формирование страховой пенсии. Пенсионные накопления также есть у мужчин 1953-1966 года рождения и женщин 1957-1966 года рождения, в пользу которых в период с 2002 по 2004 гг. включительно уплачивались страховые взносы на накопительную пенсию (т.н. «</w:t>
      </w:r>
      <w:proofErr w:type="spellStart"/>
      <w:r w:rsidRPr="00434511">
        <w:rPr>
          <w:rFonts w:ascii="Times New Roman" w:eastAsia="Times New Roman" w:hAnsi="Times New Roman" w:cs="Times New Roman"/>
          <w:i/>
          <w:iCs/>
          <w:sz w:val="24"/>
          <w:szCs w:val="24"/>
          <w:lang w:eastAsia="ru-RU"/>
        </w:rPr>
        <w:t>двухпроцентники</w:t>
      </w:r>
      <w:proofErr w:type="spellEnd"/>
      <w:r w:rsidRPr="00434511">
        <w:rPr>
          <w:rFonts w:ascii="Times New Roman" w:eastAsia="Times New Roman" w:hAnsi="Times New Roman" w:cs="Times New Roman"/>
          <w:i/>
          <w:iCs/>
          <w:sz w:val="24"/>
          <w:szCs w:val="24"/>
          <w:lang w:eastAsia="ru-RU"/>
        </w:rPr>
        <w:t>»). С 2005 года эти отчисления были прекращены в связи с изменениями в законодательстве.</w:t>
      </w:r>
    </w:p>
    <w:p w:rsidR="00434511" w:rsidRPr="00434511" w:rsidRDefault="00434511" w:rsidP="00434511">
      <w:pPr>
        <w:spacing w:before="100" w:beforeAutospacing="1" w:after="100" w:afterAutospacing="1" w:line="240" w:lineRule="auto"/>
        <w:rPr>
          <w:rFonts w:ascii="Times New Roman" w:eastAsia="Times New Roman" w:hAnsi="Times New Roman" w:cs="Times New Roman"/>
          <w:sz w:val="24"/>
          <w:szCs w:val="24"/>
          <w:lang w:eastAsia="ru-RU"/>
        </w:rPr>
      </w:pPr>
      <w:r w:rsidRPr="00434511">
        <w:rPr>
          <w:rFonts w:ascii="Times New Roman" w:eastAsia="Times New Roman" w:hAnsi="Times New Roman" w:cs="Times New Roman"/>
          <w:sz w:val="24"/>
          <w:szCs w:val="24"/>
          <w:lang w:eastAsia="ru-RU"/>
        </w:rPr>
        <w:t>Если гражданин родился в 1967 году и позднее, до 31 декабря 2015 года ему предоставлялась возможность выбора варианта пенсионного обеспечения в отношении своих будущих пенсионных накоплений:</w:t>
      </w:r>
    </w:p>
    <w:p w:rsidR="00434511" w:rsidRPr="00434511" w:rsidRDefault="00434511" w:rsidP="00434511">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34511">
        <w:rPr>
          <w:rFonts w:ascii="Times New Roman" w:eastAsia="Times New Roman" w:hAnsi="Times New Roman" w:cs="Times New Roman"/>
          <w:sz w:val="24"/>
          <w:szCs w:val="24"/>
          <w:lang w:eastAsia="ru-RU"/>
        </w:rPr>
        <w:t>формировать только страховую пенсию;</w:t>
      </w:r>
    </w:p>
    <w:p w:rsidR="00434511" w:rsidRPr="00434511" w:rsidRDefault="00434511" w:rsidP="00434511">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434511">
        <w:rPr>
          <w:rFonts w:ascii="Times New Roman" w:eastAsia="Times New Roman" w:hAnsi="Times New Roman" w:cs="Times New Roman"/>
          <w:sz w:val="24"/>
          <w:szCs w:val="24"/>
          <w:lang w:eastAsia="ru-RU"/>
        </w:rPr>
        <w:t>формировать страховую и накопительную пенсию одновременно.</w:t>
      </w:r>
    </w:p>
    <w:p w:rsidR="00434511" w:rsidRPr="00434511" w:rsidRDefault="00434511" w:rsidP="00434511">
      <w:pPr>
        <w:spacing w:before="100" w:beforeAutospacing="1" w:after="100" w:afterAutospacing="1" w:line="240" w:lineRule="auto"/>
        <w:rPr>
          <w:rFonts w:ascii="Times New Roman" w:eastAsia="Times New Roman" w:hAnsi="Times New Roman" w:cs="Times New Roman"/>
          <w:sz w:val="24"/>
          <w:szCs w:val="24"/>
          <w:lang w:eastAsia="ru-RU"/>
        </w:rPr>
      </w:pPr>
      <w:r w:rsidRPr="00434511">
        <w:rPr>
          <w:rFonts w:ascii="Times New Roman" w:eastAsia="Times New Roman" w:hAnsi="Times New Roman" w:cs="Times New Roman"/>
          <w:sz w:val="24"/>
          <w:szCs w:val="24"/>
          <w:lang w:eastAsia="ru-RU"/>
        </w:rPr>
        <w:t>Гражданам 1966 года рождения и старше выбор варианта пенсионного обеспечения не предоставлялся.</w:t>
      </w:r>
    </w:p>
    <w:p w:rsidR="008C276D" w:rsidRDefault="008C276D">
      <w:bookmarkStart w:id="0" w:name="_GoBack"/>
      <w:bookmarkEnd w:id="0"/>
    </w:p>
    <w:sectPr w:rsidR="008C27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F21550"/>
    <w:multiLevelType w:val="multilevel"/>
    <w:tmpl w:val="A6908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CD0"/>
    <w:rsid w:val="00434511"/>
    <w:rsid w:val="00504CD0"/>
    <w:rsid w:val="008C2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43451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34511"/>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434511"/>
    <w:rPr>
      <w:color w:val="0000FF"/>
      <w:u w:val="single"/>
    </w:rPr>
  </w:style>
  <w:style w:type="paragraph" w:styleId="a4">
    <w:name w:val="Normal (Web)"/>
    <w:basedOn w:val="a"/>
    <w:uiPriority w:val="99"/>
    <w:semiHidden/>
    <w:unhideWhenUsed/>
    <w:rsid w:val="004345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43451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43451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34511"/>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434511"/>
    <w:rPr>
      <w:color w:val="0000FF"/>
      <w:u w:val="single"/>
    </w:rPr>
  </w:style>
  <w:style w:type="paragraph" w:styleId="a4">
    <w:name w:val="Normal (Web)"/>
    <w:basedOn w:val="a"/>
    <w:uiPriority w:val="99"/>
    <w:semiHidden/>
    <w:unhideWhenUsed/>
    <w:rsid w:val="004345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4345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845683">
      <w:bodyDiv w:val="1"/>
      <w:marLeft w:val="0"/>
      <w:marRight w:val="0"/>
      <w:marTop w:val="0"/>
      <w:marBottom w:val="0"/>
      <w:divBdr>
        <w:top w:val="none" w:sz="0" w:space="0" w:color="auto"/>
        <w:left w:val="none" w:sz="0" w:space="0" w:color="auto"/>
        <w:bottom w:val="none" w:sz="0" w:space="0" w:color="auto"/>
        <w:right w:val="none" w:sz="0" w:space="0" w:color="auto"/>
      </w:divBdr>
      <w:divsChild>
        <w:div w:id="19580991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frf.ru/online_consult/selecting/%7E336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309</Words>
  <Characters>1765</Characters>
  <Application>Microsoft Office Word</Application>
  <DocSecurity>0</DocSecurity>
  <Lines>14</Lines>
  <Paragraphs>4</Paragraphs>
  <ScaleCrop>false</ScaleCrop>
  <Company/>
  <LinksUpToDate>false</LinksUpToDate>
  <CharactersWithSpaces>2070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2018-03-26T07:04:00Z</dcterms:created>
  <dcterms:modified xsi:type="dcterms:W3CDTF">2018-03-26T07:04:00Z</dcterms:modified>
</cp:coreProperties>
</file>