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F5D" w:rsidRDefault="00536F5D" w:rsidP="00536F5D">
      <w:pPr>
        <w:shd w:val="clear" w:color="auto" w:fill="FFFFFF"/>
        <w:ind w:right="120"/>
      </w:pPr>
    </w:p>
    <w:p w:rsidR="00536F5D" w:rsidRDefault="00536F5D" w:rsidP="00536F5D">
      <w:pPr>
        <w:pStyle w:val="Standard"/>
        <w:rPr>
          <w:sz w:val="2"/>
          <w:szCs w:val="2"/>
        </w:rPr>
      </w:pPr>
    </w:p>
    <w:p w:rsidR="00536F5D" w:rsidRDefault="00536F5D" w:rsidP="00536F5D">
      <w:pPr>
        <w:pStyle w:val="Standard"/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Как получить ДЕМО</w:t>
      </w:r>
    </w:p>
    <w:p w:rsidR="00536F5D" w:rsidRPr="00536F5D" w:rsidRDefault="00536F5D" w:rsidP="00536F5D">
      <w:pPr>
        <w:shd w:val="clear" w:color="auto" w:fill="FFFFFF"/>
        <w:spacing w:after="240"/>
        <w:ind w:left="20" w:right="20"/>
        <w:rPr>
          <w:lang w:val="ru-RU"/>
        </w:rPr>
      </w:pPr>
    </w:p>
    <w:p w:rsidR="00536F5D" w:rsidRPr="00536F5D" w:rsidRDefault="00536F5D" w:rsidP="00536F5D">
      <w:pPr>
        <w:pStyle w:val="Standard"/>
        <w:rPr>
          <w:lang w:val="ru-RU"/>
        </w:rPr>
      </w:pPr>
      <w:r w:rsidRPr="00536F5D">
        <w:rPr>
          <w:rStyle w:val="1"/>
          <w:lang w:val="ru-RU"/>
        </w:rPr>
        <w:tab/>
      </w:r>
      <w:r w:rsidRPr="00536F5D">
        <w:rPr>
          <w:sz w:val="28"/>
          <w:szCs w:val="28"/>
          <w:lang w:val="ru-RU"/>
        </w:rPr>
        <w:t>Изучите перечень категорий граждан, имеющих право на получение ДЕМО.</w:t>
      </w:r>
    </w:p>
    <w:p w:rsidR="00536F5D" w:rsidRPr="00536F5D" w:rsidRDefault="00536F5D" w:rsidP="00536F5D">
      <w:pPr>
        <w:pStyle w:val="Standard"/>
        <w:rPr>
          <w:b/>
          <w:bCs/>
          <w:lang w:val="ru-RU"/>
        </w:rPr>
      </w:pPr>
      <w:r w:rsidRPr="00536F5D">
        <w:rPr>
          <w:b/>
          <w:bCs/>
          <w:sz w:val="28"/>
          <w:szCs w:val="28"/>
          <w:lang w:val="ru-RU"/>
        </w:rPr>
        <w:t>Входите ли Вы в их число?</w:t>
      </w:r>
    </w:p>
    <w:p w:rsidR="00536F5D" w:rsidRPr="00536F5D" w:rsidRDefault="00536F5D" w:rsidP="00536F5D">
      <w:pPr>
        <w:pStyle w:val="Standard"/>
        <w:rPr>
          <w:lang w:val="ru-RU"/>
        </w:rPr>
      </w:pPr>
    </w:p>
    <w:p w:rsidR="00536F5D" w:rsidRPr="00536F5D" w:rsidRDefault="00536F5D" w:rsidP="00536F5D">
      <w:pPr>
        <w:pStyle w:val="Standard"/>
        <w:rPr>
          <w:lang w:val="ru-RU"/>
        </w:rPr>
      </w:pPr>
      <w:r w:rsidRPr="00536F5D">
        <w:rPr>
          <w:rStyle w:val="1"/>
          <w:sz w:val="28"/>
          <w:szCs w:val="28"/>
          <w:lang w:val="ru-RU"/>
        </w:rPr>
        <w:t>Подготовьте документы, необходимые для назначения ДЕМО. Полный перечень документов можно узнать в территориальном органе Пенсионного фонда России по месту жительства или на сайте</w:t>
      </w:r>
      <w:r w:rsidRPr="00536F5D">
        <w:rPr>
          <w:rStyle w:val="BodytextBold"/>
          <w:sz w:val="28"/>
          <w:szCs w:val="28"/>
          <w:lang w:val="ru-RU"/>
        </w:rPr>
        <w:t xml:space="preserve"> </w:t>
      </w:r>
      <w:r>
        <w:rPr>
          <w:rStyle w:val="BodytextBold"/>
          <w:sz w:val="28"/>
          <w:szCs w:val="28"/>
        </w:rPr>
        <w:t>www</w:t>
      </w:r>
      <w:r w:rsidRPr="00536F5D">
        <w:rPr>
          <w:rStyle w:val="BodytextBold"/>
          <w:sz w:val="28"/>
          <w:szCs w:val="28"/>
          <w:lang w:val="ru-RU"/>
        </w:rPr>
        <w:t>.</w:t>
      </w:r>
      <w:r>
        <w:rPr>
          <w:rStyle w:val="BodytextBold"/>
          <w:sz w:val="28"/>
          <w:szCs w:val="28"/>
        </w:rPr>
        <w:t>pfrf</w:t>
      </w:r>
      <w:r w:rsidRPr="00536F5D">
        <w:rPr>
          <w:rStyle w:val="BodytextBold"/>
          <w:sz w:val="28"/>
          <w:szCs w:val="28"/>
          <w:lang w:val="ru-RU"/>
        </w:rPr>
        <w:t>.</w:t>
      </w:r>
      <w:r>
        <w:rPr>
          <w:rStyle w:val="BodytextBold"/>
          <w:sz w:val="28"/>
          <w:szCs w:val="28"/>
        </w:rPr>
        <w:t>ru</w:t>
      </w:r>
      <w:r w:rsidRPr="00536F5D">
        <w:rPr>
          <w:rStyle w:val="1"/>
          <w:sz w:val="28"/>
          <w:szCs w:val="28"/>
          <w:lang w:val="ru-RU"/>
        </w:rPr>
        <w:t xml:space="preserve"> в разделе</w:t>
      </w:r>
      <w:r w:rsidRPr="00536F5D">
        <w:rPr>
          <w:rStyle w:val="BodytextBold"/>
          <w:sz w:val="28"/>
          <w:szCs w:val="28"/>
          <w:lang w:val="ru-RU"/>
        </w:rPr>
        <w:t xml:space="preserve"> «Федеральным льготникам».</w:t>
      </w:r>
    </w:p>
    <w:p w:rsidR="00536F5D" w:rsidRPr="00536F5D" w:rsidRDefault="00536F5D" w:rsidP="00536F5D">
      <w:pPr>
        <w:pStyle w:val="Standard"/>
        <w:rPr>
          <w:sz w:val="28"/>
          <w:szCs w:val="28"/>
          <w:lang w:val="ru-RU"/>
        </w:rPr>
      </w:pPr>
      <w:r w:rsidRPr="00536F5D">
        <w:rPr>
          <w:sz w:val="28"/>
          <w:szCs w:val="28"/>
          <w:lang w:val="ru-RU"/>
        </w:rPr>
        <w:t>Представьте документы с заявлением на выплату ДЕМО в территориальный орган Пенсионного фонда России по месту жительства.</w:t>
      </w:r>
    </w:p>
    <w:p w:rsidR="00536F5D" w:rsidRPr="00536F5D" w:rsidRDefault="00536F5D" w:rsidP="00536F5D">
      <w:pPr>
        <w:pStyle w:val="Standard"/>
        <w:rPr>
          <w:sz w:val="28"/>
          <w:szCs w:val="28"/>
          <w:lang w:val="ru-RU"/>
        </w:rPr>
      </w:pPr>
      <w:r w:rsidRPr="00536F5D">
        <w:rPr>
          <w:sz w:val="28"/>
          <w:szCs w:val="28"/>
          <w:lang w:val="ru-RU"/>
        </w:rPr>
        <w:t>Получите решение Пенсионного фонда России. Когда Ваше заявление будет удовлетворено, Пенсионный фонд России вынесет решение о назначении Вам ДЕМО и выплате его за прошлые периоды, если право на него возникло ранее. Срок принятия решения -10 дней со дня приема заявления со всеми необходимыми документами. При отказе в установлении ДЕМО либо в его выплате за периоды, предшествующие дню обращения за ним, не позднее чем через 5 дней со дня вынесения решения ПФР должен Вас известить с указанием причин отказа и порядка обжалования вынесенного решения. Одновременно ПФР должен вернуть все документы.</w:t>
      </w:r>
    </w:p>
    <w:p w:rsidR="00536F5D" w:rsidRPr="00536F5D" w:rsidRDefault="00536F5D" w:rsidP="00536F5D">
      <w:pPr>
        <w:pStyle w:val="Standard"/>
        <w:rPr>
          <w:sz w:val="28"/>
          <w:szCs w:val="28"/>
          <w:lang w:val="ru-RU"/>
        </w:rPr>
      </w:pPr>
      <w:r w:rsidRPr="00536F5D">
        <w:rPr>
          <w:sz w:val="28"/>
          <w:szCs w:val="28"/>
          <w:lang w:val="ru-RU"/>
        </w:rPr>
        <w:t>В случае положительного решения получите ДЕМО вместе с пенсией тем же способом, каким Вы получаете пенсию: либо через Почту России, либо через банк, либо через другую организацию, занимающуюся доставкой пенсии. Для изменения способа доставки необходимо обратиться с заявлением в Пенсионный фонд России или его территориальный орган, осуществляющий выплату Вам ДЕМО.</w:t>
      </w:r>
    </w:p>
    <w:p w:rsidR="000F345F" w:rsidRPr="00536F5D" w:rsidRDefault="000F345F">
      <w:pPr>
        <w:rPr>
          <w:lang w:val="ru-RU"/>
        </w:rPr>
      </w:pPr>
      <w:bookmarkStart w:id="0" w:name="_GoBack"/>
      <w:bookmarkEnd w:id="0"/>
    </w:p>
    <w:sectPr w:rsidR="000F345F" w:rsidRPr="00536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515"/>
    <w:rsid w:val="000F345F"/>
    <w:rsid w:val="00362515"/>
    <w:rsid w:val="0053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F5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36F5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536F5D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1">
    <w:name w:val="Основной текст1"/>
    <w:basedOn w:val="a0"/>
    <w:rsid w:val="00536F5D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F5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36F5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536F5D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1">
    <w:name w:val="Основной текст1"/>
    <w:basedOn w:val="a0"/>
    <w:rsid w:val="00536F5D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2017-12-15T09:39:00Z</dcterms:created>
  <dcterms:modified xsi:type="dcterms:W3CDTF">2017-12-15T09:39:00Z</dcterms:modified>
</cp:coreProperties>
</file>