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02D" w:rsidRPr="003F002D" w:rsidRDefault="003F002D" w:rsidP="003F002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F00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Порядок подачи заявлений о переходе</w:t>
      </w:r>
    </w:p>
    <w:p w:rsidR="003F002D" w:rsidRPr="003F002D" w:rsidRDefault="003F002D" w:rsidP="003F0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02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страховщика с целью инвестирования средств пенсионных накоплений без потери инвестиционного дохода теперь можно один раз в 5 лет.</w:t>
      </w:r>
    </w:p>
    <w:p w:rsidR="003F002D" w:rsidRPr="003F002D" w:rsidRDefault="003F002D" w:rsidP="003F0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0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сохраняется право застрахованного лица на перевод пенсионных накоплений в году, следующим за годом подачи заявления (досрочный перевод).</w:t>
      </w:r>
    </w:p>
    <w:p w:rsidR="003F002D" w:rsidRPr="003F002D" w:rsidRDefault="003F002D" w:rsidP="003F0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02D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указанной целью введены новые формы документов: заявление застрахованного лица о переходе, заявление застрахованного лица о досрочном переходе, уведомление о замене.</w:t>
      </w:r>
    </w:p>
    <w:p w:rsidR="003F002D" w:rsidRPr="003F002D" w:rsidRDefault="003F002D" w:rsidP="003F0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02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3F002D">
        <w:rPr>
          <w:rFonts w:ascii="Times New Roman" w:eastAsia="Times New Roman" w:hAnsi="Times New Roman" w:cs="Times New Roman"/>
          <w:sz w:val="24"/>
          <w:szCs w:val="24"/>
          <w:lang w:eastAsia="ru-RU"/>
        </w:rPr>
        <w:t>​ Заявление о переходе - перевод средств осуществляется до 31 марта года, следующего за годом, в котором истекает пятилетний срок с года подачи такого заявления. Инвестиционный доход сохраняется.</w:t>
      </w:r>
    </w:p>
    <w:p w:rsidR="003F002D" w:rsidRPr="003F002D" w:rsidRDefault="003F002D" w:rsidP="003F0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02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3F002D">
        <w:rPr>
          <w:rFonts w:ascii="Times New Roman" w:eastAsia="Times New Roman" w:hAnsi="Times New Roman" w:cs="Times New Roman"/>
          <w:sz w:val="24"/>
          <w:szCs w:val="24"/>
          <w:lang w:eastAsia="ru-RU"/>
        </w:rPr>
        <w:t>​ Заявление о досрочном переходе - переход к новому страховщику осуществляется в году, следующем за годом подачи заявления.</w:t>
      </w:r>
    </w:p>
    <w:p w:rsidR="003F002D" w:rsidRPr="003F002D" w:rsidRDefault="003F002D" w:rsidP="003F0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02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Отличие заявления о переходе от заявления о досрочном переходе заключается не только в различных сроках рассмотрения таких заявлений, сроках фактического перехода к новому страховщику и сроках перевода средств пенсионных накоплений, но и в различном порядке расчета средств пенсионных накоплений, подлежащих передаче при таких переходах.</w:t>
      </w:r>
    </w:p>
    <w:p w:rsidR="003F002D" w:rsidRPr="003F002D" w:rsidRDefault="003F002D" w:rsidP="003F00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02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3F002D">
        <w:rPr>
          <w:rFonts w:ascii="Times New Roman" w:eastAsia="Times New Roman" w:hAnsi="Times New Roman" w:cs="Times New Roman"/>
          <w:sz w:val="24"/>
          <w:szCs w:val="24"/>
          <w:lang w:eastAsia="ru-RU"/>
        </w:rPr>
        <w:t>​ Уведомление о замене направляется застрахованным лицом в ПФР в случае, если застрахованное лицо решило изменить выбранного страховщика по обязательному пенсионному страхованию (ПФР либо НПФ) в срок не позднее 31 декабря года, предшествующего году, в котором должно быть удовлетворено заявление застрахованного лица о переходе.</w:t>
      </w:r>
    </w:p>
    <w:p w:rsidR="009C2E7D" w:rsidRDefault="009C2E7D">
      <w:bookmarkStart w:id="0" w:name="_GoBack"/>
      <w:bookmarkEnd w:id="0"/>
    </w:p>
    <w:sectPr w:rsidR="009C2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92"/>
    <w:rsid w:val="003F002D"/>
    <w:rsid w:val="00751D92"/>
    <w:rsid w:val="009C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00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00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F0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00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00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F0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0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2017-12-15T09:34:00Z</dcterms:created>
  <dcterms:modified xsi:type="dcterms:W3CDTF">2017-12-15T09:34:00Z</dcterms:modified>
</cp:coreProperties>
</file>