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F54" w:rsidRDefault="00D46F54" w:rsidP="00D46F54">
      <w:pPr>
        <w:pStyle w:val="Standard"/>
        <w:jc w:val="center"/>
        <w:rPr>
          <w:b/>
          <w:bCs/>
          <w:sz w:val="32"/>
          <w:szCs w:val="32"/>
        </w:rPr>
      </w:pPr>
      <w:bookmarkStart w:id="0" w:name="bookmark36"/>
      <w:r>
        <w:rPr>
          <w:b/>
          <w:bCs/>
          <w:sz w:val="32"/>
          <w:szCs w:val="32"/>
        </w:rPr>
        <w:t>Общий трудовой стаж</w:t>
      </w:r>
      <w:bookmarkEnd w:id="0"/>
    </w:p>
    <w:p w:rsidR="00D46F54" w:rsidRDefault="00D46F54" w:rsidP="00D46F54">
      <w:pPr>
        <w:pStyle w:val="Standard"/>
      </w:pPr>
    </w:p>
    <w:p w:rsidR="00D46F54" w:rsidRDefault="00D46F54" w:rsidP="00D46F54">
      <w:pPr>
        <w:pStyle w:val="Standard"/>
      </w:pPr>
    </w:p>
    <w:p w:rsidR="00D46F54" w:rsidRDefault="00D46F54" w:rsidP="00D46F54">
      <w:pPr>
        <w:pStyle w:val="Standard"/>
      </w:pPr>
      <w:r>
        <w:rPr>
          <w:rStyle w:val="1"/>
          <w:sz w:val="28"/>
          <w:szCs w:val="28"/>
        </w:rPr>
        <w:t xml:space="preserve">Общий трудовой стаж </w:t>
      </w:r>
      <w:r>
        <w:rPr>
          <w:sz w:val="28"/>
          <w:szCs w:val="28"/>
        </w:rPr>
        <w:t>- это суммарная продолжительность периодов работы и другой общественно полезной деятельности до 1 января 2002 года, которые учитываются при осуществлении оценки пенсионных прав по состоянию на 1 января 2002 года.</w:t>
      </w:r>
    </w:p>
    <w:p w:rsidR="00D46F54" w:rsidRDefault="00D46F54" w:rsidP="00D46F54">
      <w:pPr>
        <w:pStyle w:val="Standard"/>
        <w:rPr>
          <w:sz w:val="28"/>
          <w:szCs w:val="28"/>
        </w:rPr>
      </w:pPr>
      <w:bookmarkStart w:id="1" w:name="bookmark37"/>
      <w:r>
        <w:rPr>
          <w:sz w:val="28"/>
          <w:szCs w:val="28"/>
        </w:rPr>
        <w:t>В соответствии с пунктом 3 статьи 30 Федерального закона от 17 декабря</w:t>
      </w:r>
      <w:bookmarkEnd w:id="1"/>
    </w:p>
    <w:p w:rsidR="00D46F54" w:rsidRDefault="00D46F54" w:rsidP="00D46F54">
      <w:pPr>
        <w:pStyle w:val="Standard"/>
        <w:rPr>
          <w:sz w:val="28"/>
          <w:szCs w:val="28"/>
        </w:rPr>
      </w:pPr>
      <w:bookmarkStart w:id="2" w:name="bookmark38"/>
      <w:r>
        <w:rPr>
          <w:sz w:val="28"/>
          <w:szCs w:val="28"/>
        </w:rPr>
        <w:t>2011 года N9173-Ф</w:t>
      </w:r>
      <w:r>
        <w:rPr>
          <w:sz w:val="28"/>
          <w:szCs w:val="28"/>
          <w:lang w:val="ru-RU"/>
        </w:rPr>
        <w:t>З</w:t>
      </w:r>
      <w:r>
        <w:rPr>
          <w:sz w:val="28"/>
          <w:szCs w:val="28"/>
        </w:rPr>
        <w:t xml:space="preserve"> в общий трудовой стаж включаются следующие периоды:</w:t>
      </w:r>
      <w:bookmarkEnd w:id="2"/>
    </w:p>
    <w:p w:rsidR="00D46F54" w:rsidRDefault="00D46F54" w:rsidP="00D46F54">
      <w:pPr>
        <w:pStyle w:val="Standard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периоды работы в качестве рабочего, служащего (в том числе по найму за пределами Российской Федерации), члена колхоза или другой кооперативной организации;</w:t>
      </w:r>
    </w:p>
    <w:p w:rsidR="00D46F54" w:rsidRDefault="00D46F54" w:rsidP="00D46F54">
      <w:pPr>
        <w:pStyle w:val="Standard"/>
      </w:pPr>
      <w:r>
        <w:rPr>
          <w:rStyle w:val="1"/>
          <w:sz w:val="28"/>
          <w:szCs w:val="28"/>
        </w:rPr>
        <w:t xml:space="preserve">« </w:t>
      </w:r>
      <w:r>
        <w:rPr>
          <w:sz w:val="28"/>
          <w:szCs w:val="28"/>
        </w:rPr>
        <w:t>периоды иной работы, на которой работник, не будучи рабочим или служащим, подлежал обязательному пенсионному страхованию;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периоды работы (службы) в военизированной охране, органах специальной связи или в горноспасательной части независимо от ее характера;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периоды индивидуальной трудовой деятельности, в том числе в сельском хозяйстве;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периоды творческой деятельности членов творческих союзов - писателей, художников, композиторов, кинематографистов, театральных деятелей, а также литераторов и художников, не являющихся членами соответствующих творческих союзов;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периоды временной нетрудоспособности, начавшейся в период работы, и пребывания на инвалидности I и II группы, полученной вследствие увечья, связанного с производством или профессиональным заболеванием;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периоды пребывания в местах заключения сверх срока, назначенного при пересмотре дела;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периоды получения пособия по безработице, участия в оплачиваемых общественных работах, переезда по направлению службы занятости в другую местность для трудоустройства;</w:t>
      </w:r>
    </w:p>
    <w:p w:rsidR="00D46F54" w:rsidRDefault="00D46F54" w:rsidP="00D46F54">
      <w:pPr>
        <w:pStyle w:val="Standard"/>
      </w:pPr>
      <w:r>
        <w:rPr>
          <w:rStyle w:val="1"/>
          <w:sz w:val="28"/>
          <w:szCs w:val="28"/>
        </w:rPr>
        <w:t xml:space="preserve">« </w:t>
      </w:r>
      <w:r>
        <w:rPr>
          <w:sz w:val="28"/>
          <w:szCs w:val="28"/>
        </w:rPr>
        <w:t>служба в Вооруженных силах Российской Федерации и иных созданных в соответствии с российским законодательством воинских формированиях, Объединенных Вооруженных силах СНГ, Вооруженных силах бывшего СССР, органах внутренних дел Российской Федерации и др.</w:t>
      </w:r>
    </w:p>
    <w:p w:rsidR="00D46F54" w:rsidRDefault="00D46F54" w:rsidP="00D46F5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Оценка пенсионных прав застрахованных лиц по состоянию на 1 января 2002 года осуществляется путем их конвертации (преобразования) в расчетный пенсионный капитал. При этом применяется тот вариант оценки пенсионных прав, который позволяет установить гражданину пенсию в наибольшем размере: в соответствии с пунктом 3 или пунктом 4 статьи 30 Федерального закона от 17 декабря 2001 года № 173-Ф</w:t>
      </w:r>
      <w:r>
        <w:rPr>
          <w:sz w:val="28"/>
          <w:szCs w:val="28"/>
          <w:lang w:val="ru-RU"/>
        </w:rPr>
        <w:t>З</w:t>
      </w:r>
      <w:r>
        <w:rPr>
          <w:sz w:val="28"/>
          <w:szCs w:val="28"/>
        </w:rPr>
        <w:t xml:space="preserve"> «О трудовых пенсиях в Российской Федерации».</w:t>
      </w:r>
    </w:p>
    <w:p w:rsidR="00D46F54" w:rsidRDefault="00D46F54" w:rsidP="00D46F54">
      <w:pPr>
        <w:pStyle w:val="Standard"/>
        <w:rPr>
          <w:sz w:val="28"/>
          <w:szCs w:val="28"/>
        </w:rPr>
      </w:pPr>
      <w:bookmarkStart w:id="3" w:name="bookmark39"/>
      <w:r>
        <w:rPr>
          <w:sz w:val="28"/>
          <w:szCs w:val="28"/>
        </w:rPr>
        <w:t xml:space="preserve">В соответствии с пунктом 4 статьи 30 Федерального закона от 17 декабря 2010 года N° 173-ФЭ в общий трудовой стаж, кроме вышеперечисленных, </w:t>
      </w:r>
      <w:r>
        <w:rPr>
          <w:sz w:val="28"/>
          <w:szCs w:val="28"/>
        </w:rPr>
        <w:lastRenderedPageBreak/>
        <w:t>включаются следующие периоды:</w:t>
      </w:r>
      <w:bookmarkEnd w:id="3"/>
    </w:p>
    <w:p w:rsidR="00D46F54" w:rsidRP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  <w:lang w:val="ru-RU"/>
        </w:rPr>
      </w:pPr>
      <w:r w:rsidRPr="00D46F54">
        <w:rPr>
          <w:sz w:val="28"/>
          <w:szCs w:val="28"/>
          <w:lang w:val="ru-RU"/>
        </w:rPr>
        <w:t>подготовки к профессиональной деятельности - обучение в училищах, школах и на курсах по подготовке кадров, повышению квалификации и переквалификации, в образовательных учреждениях среднего и высшего профессионального образования (в средних специальных и высших учебных заведениях), пребывание в аспирантуре, докторантуре, клинической ординатуре;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временной нетрудоспособности, начавшейся в период работы, и инвалидности I и II группы вследствие увечья, связанного с производством, или профессионального заболевания;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ухода за инвалидом I группы, ребенком-инвалидом, престарелым, если он нуждается в постоянном уходе по заключению лечебного учреждения;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ухода неработающей матери за каждым ребенком в возрасте до 3 лет и 70 дней до его рождения, но не более 9 лет в общей сложности;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проживания супругов военнослужащих, проходящих военную службу по контракту, вместе с супругами в местностях, где они не могли трудиться по специальности в связи с отсутствием возможности трудоустройства;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проживания за границей супругов работников советских учреждений и международных организаций, но не более 10 лет в общей сложности;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содержания под стражей, пребывания в местах заключения и ссылке граждан, необоснованно привлеченных к уголовной ответственности, необоснованно репрессированных и впоследствии реабилитированных;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пребывания на оккупированной территории СССР или других государств, а также на территориях государств, находившихся в состоянии войны с СССР, граждан, проживавших во временно оккупированных неприятелем в период ВОВ районах и достигших ко дню оккупации или в ее период 16 лет, за исключением случаев, когда они в указанный период совершили преступление;</w:t>
      </w:r>
    </w:p>
    <w:p w:rsidR="00D46F54" w:rsidRDefault="00D46F54" w:rsidP="00D46F54">
      <w:pPr>
        <w:pStyle w:val="Standard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время проживания граждан в блокадном Ленинграде (с 8 сентября 1941 года по 27 января 1944 года) и нахождения в концлагерях в период ВОВ, за исключением случаев, когда они в указанный период совершили преступление.</w:t>
      </w:r>
    </w:p>
    <w:p w:rsidR="00D46F54" w:rsidRDefault="00D46F54" w:rsidP="00D46F54">
      <w:pPr>
        <w:pStyle w:val="Standard"/>
      </w:pPr>
      <w:r>
        <w:rPr>
          <w:sz w:val="28"/>
          <w:szCs w:val="28"/>
        </w:rPr>
        <w:t>Исчисление продолжительности периодов работы до 1 января 2002 года,</w:t>
      </w:r>
      <w:r>
        <w:rPr>
          <w:rStyle w:val="Bodytext13"/>
          <w:sz w:val="28"/>
          <w:szCs w:val="28"/>
        </w:rPr>
        <w:t xml:space="preserve"> </w:t>
      </w:r>
      <w:r>
        <w:rPr>
          <w:sz w:val="28"/>
          <w:szCs w:val="28"/>
        </w:rPr>
        <w:t>включаемых в общий трудовой стаж, производится в календарном порядке I по их фактической продолжительности, за исключением некоторых перио- I дов, включаемых в общий трудовой стаж при осуществлении оценки пеней- I онных прав в соответствии с пунктом 4 статьи 30 № 173-Ф</w:t>
      </w:r>
      <w:r>
        <w:rPr>
          <w:sz w:val="28"/>
          <w:szCs w:val="28"/>
          <w:lang w:val="ru-RU"/>
        </w:rPr>
        <w:t>З</w:t>
      </w:r>
      <w:r>
        <w:rPr>
          <w:sz w:val="28"/>
          <w:szCs w:val="28"/>
        </w:rPr>
        <w:t>.</w:t>
      </w:r>
    </w:p>
    <w:p w:rsidR="00AC6770" w:rsidRDefault="00AC6770">
      <w:bookmarkStart w:id="4" w:name="_GoBack"/>
      <w:bookmarkEnd w:id="4"/>
    </w:p>
    <w:sectPr w:rsidR="00AC6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4620F"/>
    <w:multiLevelType w:val="multilevel"/>
    <w:tmpl w:val="46686BC0"/>
    <w:styleLink w:val="WWNum5"/>
    <w:lvl w:ilvl="0">
      <w:numFmt w:val="bullet"/>
      <w:lvlText w:val="♦"/>
      <w:lvlJc w:val="left"/>
      <w:pPr>
        <w:ind w:left="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17"/>
        <w:szCs w:val="17"/>
        <w:u w:val="none" w:color="000000"/>
        <w:effect w:val="none"/>
      </w:rPr>
    </w:lvl>
    <w:lvl w:ilvl="1">
      <w:start w:val="1"/>
      <w:numFmt w:val="none"/>
      <w:lvlText w:val="%2​"/>
      <w:lvlJc w:val="left"/>
      <w:pPr>
        <w:ind w:left="0" w:firstLine="0"/>
      </w:pPr>
    </w:lvl>
    <w:lvl w:ilvl="2">
      <w:start w:val="1"/>
      <w:numFmt w:val="none"/>
      <w:lvlText w:val="%3​"/>
      <w:lvlJc w:val="left"/>
      <w:pPr>
        <w:ind w:left="0" w:firstLine="0"/>
      </w:pPr>
    </w:lvl>
    <w:lvl w:ilvl="3">
      <w:start w:val="1"/>
      <w:numFmt w:val="none"/>
      <w:lvlText w:val="%4​"/>
      <w:lvlJc w:val="left"/>
      <w:pPr>
        <w:ind w:left="0" w:firstLine="0"/>
      </w:pPr>
    </w:lvl>
    <w:lvl w:ilvl="4">
      <w:start w:val="1"/>
      <w:numFmt w:val="none"/>
      <w:lvlText w:val="%5​"/>
      <w:lvlJc w:val="left"/>
      <w:pPr>
        <w:ind w:left="0" w:firstLine="0"/>
      </w:pPr>
    </w:lvl>
    <w:lvl w:ilvl="5">
      <w:start w:val="1"/>
      <w:numFmt w:val="none"/>
      <w:lvlText w:val="%6​"/>
      <w:lvlJc w:val="left"/>
      <w:pPr>
        <w:ind w:left="0" w:firstLine="0"/>
      </w:pPr>
    </w:lvl>
    <w:lvl w:ilvl="6">
      <w:start w:val="1"/>
      <w:numFmt w:val="none"/>
      <w:lvlText w:val="%7​"/>
      <w:lvlJc w:val="left"/>
      <w:pPr>
        <w:ind w:left="0" w:firstLine="0"/>
      </w:pPr>
    </w:lvl>
    <w:lvl w:ilvl="7">
      <w:start w:val="1"/>
      <w:numFmt w:val="none"/>
      <w:lvlText w:val="%8​"/>
      <w:lvlJc w:val="left"/>
      <w:pPr>
        <w:ind w:left="0" w:firstLine="0"/>
      </w:pPr>
    </w:lvl>
    <w:lvl w:ilvl="8">
      <w:start w:val="1"/>
      <w:numFmt w:val="none"/>
      <w:lvlText w:val="%9​"/>
      <w:lvlJc w:val="left"/>
      <w:pPr>
        <w:ind w:left="0" w:firstLine="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FAD"/>
    <w:rsid w:val="00624FAD"/>
    <w:rsid w:val="00AC6770"/>
    <w:rsid w:val="00D4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46F5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">
    <w:name w:val="Основной текст1"/>
    <w:basedOn w:val="a0"/>
    <w:rsid w:val="00D46F54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13">
    <w:name w:val="Body text + 13"/>
    <w:aliases w:val="5 pt,Bold"/>
    <w:basedOn w:val="a0"/>
    <w:rsid w:val="00D46F54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numbering" w:customStyle="1" w:styleId="WWNum5">
    <w:name w:val="WWNum5"/>
    <w:rsid w:val="00D46F54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46F54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">
    <w:name w:val="Основной текст1"/>
    <w:basedOn w:val="a0"/>
    <w:rsid w:val="00D46F54"/>
    <w:rPr>
      <w:rFonts w:ascii="Arial" w:eastAsia="Arial" w:hAnsi="Arial" w:cs="Arial" w:hint="default"/>
      <w:b w:val="0"/>
      <w:bCs w:val="0"/>
      <w:i w:val="0"/>
      <w:iCs w:val="0"/>
      <w:caps w:val="0"/>
      <w:smallCaps w:val="0"/>
      <w:strike w:val="0"/>
      <w:dstrike w:val="0"/>
      <w:spacing w:val="0"/>
      <w:sz w:val="17"/>
      <w:szCs w:val="17"/>
      <w:u w:val="none"/>
      <w:effect w:val="none"/>
    </w:rPr>
  </w:style>
  <w:style w:type="character" w:customStyle="1" w:styleId="Bodytext13">
    <w:name w:val="Body text + 13"/>
    <w:aliases w:val="5 pt,Bold"/>
    <w:basedOn w:val="a0"/>
    <w:rsid w:val="00D46F54"/>
    <w:rPr>
      <w:rFonts w:ascii="Arial" w:eastAsia="Arial" w:hAnsi="Arial" w:cs="Arial" w:hint="default"/>
      <w:b/>
      <w:bCs/>
      <w:i w:val="0"/>
      <w:iCs w:val="0"/>
      <w:caps w:val="0"/>
      <w:smallCaps w:val="0"/>
      <w:strike w:val="0"/>
      <w:dstrike w:val="0"/>
      <w:spacing w:val="0"/>
      <w:sz w:val="27"/>
      <w:szCs w:val="27"/>
      <w:u w:val="none"/>
      <w:effect w:val="none"/>
    </w:rPr>
  </w:style>
  <w:style w:type="numbering" w:customStyle="1" w:styleId="WWNum5">
    <w:name w:val="WWNum5"/>
    <w:rsid w:val="00D46F5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3958</Characters>
  <Application>Microsoft Office Word</Application>
  <DocSecurity>0</DocSecurity>
  <Lines>32</Lines>
  <Paragraphs>9</Paragraphs>
  <ScaleCrop>false</ScaleCrop>
  <Company/>
  <LinksUpToDate>false</LinksUpToDate>
  <CharactersWithSpaces>4643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2017-12-15T09:09:00Z</dcterms:created>
  <dcterms:modified xsi:type="dcterms:W3CDTF">2017-12-15T09:09:00Z</dcterms:modified>
</cp:coreProperties>
</file>