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EB2" w:rsidRDefault="00481EB2" w:rsidP="00481EB2">
      <w:pPr>
        <w:shd w:val="clear" w:color="auto" w:fill="FFFFFF"/>
        <w:ind w:right="120"/>
      </w:pPr>
    </w:p>
    <w:p w:rsidR="00481EB2" w:rsidRDefault="00481EB2" w:rsidP="00481EB2">
      <w:pPr>
        <w:pStyle w:val="Standard"/>
        <w:rPr>
          <w:sz w:val="2"/>
          <w:szCs w:val="2"/>
        </w:rPr>
      </w:pPr>
    </w:p>
    <w:p w:rsidR="00481EB2" w:rsidRPr="00481EB2" w:rsidRDefault="00481EB2" w:rsidP="00481EB2">
      <w:pPr>
        <w:pStyle w:val="Standard"/>
        <w:jc w:val="center"/>
        <w:rPr>
          <w:b/>
          <w:bCs/>
          <w:sz w:val="30"/>
          <w:szCs w:val="30"/>
          <w:lang w:val="ru-RU"/>
        </w:rPr>
      </w:pPr>
      <w:bookmarkStart w:id="0" w:name="bookmark24"/>
      <w:r w:rsidRPr="00481EB2">
        <w:rPr>
          <w:b/>
          <w:bCs/>
          <w:sz w:val="30"/>
          <w:szCs w:val="30"/>
          <w:lang w:val="ru-RU"/>
        </w:rPr>
        <w:t>Социальные выплаты</w:t>
      </w:r>
      <w:bookmarkEnd w:id="0"/>
    </w:p>
    <w:p w:rsidR="00481EB2" w:rsidRPr="00481EB2" w:rsidRDefault="00481EB2" w:rsidP="00481EB2">
      <w:pPr>
        <w:pStyle w:val="Standard"/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margin">
                  <wp:posOffset>4246245</wp:posOffset>
                </wp:positionH>
                <wp:positionV relativeFrom="paragraph">
                  <wp:posOffset>171449</wp:posOffset>
                </wp:positionV>
                <wp:extent cx="265430" cy="0"/>
                <wp:effectExtent l="0" t="0" r="0" b="0"/>
                <wp:wrapTopAndBottom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5430" cy="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81EB2" w:rsidRDefault="00481EB2" w:rsidP="00481EB2">
                            <w:pPr>
                              <w:pStyle w:val="Standard"/>
                              <w:jc w:val="center"/>
                            </w:pPr>
                          </w:p>
                        </w:txbxContent>
                      </wps:txbx>
                      <wps:bodyPr vert="horz" wrap="none" lIns="0" tIns="0" rIns="0" bIns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334.35pt;margin-top:13.5pt;width:20.9pt;height:0;z-index:251659264;visibility:visible;mso-wrap-style:non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" stroked="f">
                <v:fill opacity="0"/>
                <v:path arrowok="t"/>
                <v:textbox style="mso-fit-shape-to-text:t" inset="0,0,0,0">
                  <w:txbxContent>
                    <w:p w:rsidR="00481EB2" w:rsidRDefault="00481EB2" w:rsidP="00481EB2">
                      <w:pPr>
                        <w:pStyle w:val="Standard"/>
                        <w:jc w:val="center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481EB2">
        <w:rPr>
          <w:rStyle w:val="1"/>
          <w:sz w:val="30"/>
          <w:szCs w:val="30"/>
          <w:lang w:val="ru-RU"/>
        </w:rPr>
        <w:tab/>
        <w:t>Инвалиды и дети-инвалиды имеют право на ежемесячную денежную выплату (ЕДВ). ЕДВ устанавливают и выплачивают территориальные органы Пенсионного фонда России по месту проживания гражданина со дня обращения за ней с заявлением и необходимыми документами.</w:t>
      </w:r>
    </w:p>
    <w:p w:rsidR="00481EB2" w:rsidRPr="00481EB2" w:rsidRDefault="00481EB2" w:rsidP="00481EB2">
      <w:pPr>
        <w:pStyle w:val="Standard"/>
        <w:rPr>
          <w:sz w:val="30"/>
          <w:szCs w:val="30"/>
          <w:lang w:val="ru-RU"/>
        </w:rPr>
      </w:pPr>
      <w:r w:rsidRPr="00481EB2">
        <w:rPr>
          <w:sz w:val="30"/>
          <w:szCs w:val="30"/>
          <w:lang w:val="ru-RU"/>
        </w:rPr>
        <w:t>ЕДВ подлежит индексации один раз в год. Ее размер зависит от категории получателя или группы инвалидности.</w:t>
      </w:r>
    </w:p>
    <w:p w:rsidR="00481EB2" w:rsidRPr="00481EB2" w:rsidRDefault="00481EB2" w:rsidP="00481EB2">
      <w:pPr>
        <w:pStyle w:val="Standard"/>
        <w:rPr>
          <w:sz w:val="30"/>
          <w:szCs w:val="30"/>
          <w:lang w:val="ru-RU"/>
        </w:rPr>
      </w:pPr>
      <w:bookmarkStart w:id="1" w:name="bookmark25"/>
      <w:r w:rsidRPr="00481EB2">
        <w:rPr>
          <w:sz w:val="30"/>
          <w:szCs w:val="30"/>
          <w:lang w:val="ru-RU"/>
        </w:rPr>
        <w:t>Инвалиды и дети-инвалиды как получатели ЕДВ</w:t>
      </w:r>
      <w:bookmarkEnd w:id="1"/>
    </w:p>
    <w:p w:rsidR="00481EB2" w:rsidRPr="00481EB2" w:rsidRDefault="00481EB2" w:rsidP="00481EB2">
      <w:pPr>
        <w:pStyle w:val="Standard"/>
        <w:rPr>
          <w:lang w:val="ru-RU"/>
        </w:rPr>
      </w:pPr>
      <w:r w:rsidRPr="00481EB2">
        <w:rPr>
          <w:rStyle w:val="1"/>
          <w:sz w:val="30"/>
          <w:szCs w:val="30"/>
          <w:lang w:val="ru-RU"/>
        </w:rPr>
        <w:t>имеют право на получение государственной социальной помощи в виде набора социальных услуг (НСУ), который</w:t>
      </w:r>
      <w:r w:rsidRPr="00481EB2">
        <w:rPr>
          <w:rStyle w:val="BodytextBold"/>
          <w:sz w:val="30"/>
          <w:szCs w:val="30"/>
          <w:lang w:val="ru-RU"/>
        </w:rPr>
        <w:t xml:space="preserve"> включает в себя медицинскую, санаторно-курортную и транспортную составляющие.</w:t>
      </w:r>
      <w:r w:rsidRPr="00481EB2">
        <w:rPr>
          <w:rStyle w:val="1"/>
          <w:sz w:val="30"/>
          <w:szCs w:val="30"/>
          <w:lang w:val="ru-RU"/>
        </w:rPr>
        <w:t xml:space="preserve"> Это право возникает </w:t>
      </w:r>
      <w:proofErr w:type="gramStart"/>
      <w:r w:rsidRPr="00481EB2">
        <w:rPr>
          <w:rStyle w:val="1"/>
          <w:sz w:val="30"/>
          <w:szCs w:val="30"/>
          <w:lang w:val="ru-RU"/>
        </w:rPr>
        <w:t>с даты установления</w:t>
      </w:r>
      <w:proofErr w:type="gramEnd"/>
      <w:r w:rsidRPr="00481EB2">
        <w:rPr>
          <w:rStyle w:val="1"/>
          <w:sz w:val="30"/>
          <w:szCs w:val="30"/>
          <w:lang w:val="ru-RU"/>
        </w:rPr>
        <w:t xml:space="preserve"> им ежемесячной денежной выплаты.</w:t>
      </w:r>
    </w:p>
    <w:p w:rsidR="00481EB2" w:rsidRPr="00481EB2" w:rsidRDefault="00481EB2" w:rsidP="00481EB2">
      <w:pPr>
        <w:pStyle w:val="Standard"/>
        <w:rPr>
          <w:lang w:val="ru-RU"/>
        </w:rPr>
      </w:pPr>
      <w:r w:rsidRPr="00481EB2">
        <w:rPr>
          <w:rStyle w:val="1"/>
          <w:sz w:val="30"/>
          <w:szCs w:val="30"/>
          <w:lang w:val="ru-RU"/>
        </w:rPr>
        <w:t xml:space="preserve">НСУ в натуральной форме устанавливается в </w:t>
      </w:r>
      <w:proofErr w:type="spellStart"/>
      <w:r w:rsidRPr="00481EB2">
        <w:rPr>
          <w:rStyle w:val="1"/>
          <w:sz w:val="30"/>
          <w:szCs w:val="30"/>
          <w:lang w:val="ru-RU"/>
        </w:rPr>
        <w:t>беззаявительном</w:t>
      </w:r>
      <w:proofErr w:type="spellEnd"/>
      <w:r w:rsidRPr="00481EB2">
        <w:rPr>
          <w:rStyle w:val="1"/>
          <w:sz w:val="30"/>
          <w:szCs w:val="30"/>
          <w:lang w:val="ru-RU"/>
        </w:rPr>
        <w:t xml:space="preserve"> порядке после установления ежемесячной денежной выплаты гражданам, за исключением тех, которые относятся к категории «подвергшиеся воздействию </w:t>
      </w:r>
      <w:proofErr w:type="spellStart"/>
      <w:r w:rsidRPr="00481EB2">
        <w:rPr>
          <w:rStyle w:val="1"/>
          <w:sz w:val="30"/>
          <w:szCs w:val="30"/>
          <w:lang w:val="ru-RU"/>
        </w:rPr>
        <w:t>радиации»</w:t>
      </w:r>
      <w:proofErr w:type="gramStart"/>
      <w:r w:rsidRPr="00481EB2">
        <w:rPr>
          <w:rStyle w:val="1"/>
          <w:sz w:val="30"/>
          <w:szCs w:val="30"/>
          <w:lang w:val="ru-RU"/>
        </w:rPr>
        <w:t>.Г</w:t>
      </w:r>
      <w:proofErr w:type="gramEnd"/>
      <w:r w:rsidRPr="00481EB2">
        <w:rPr>
          <w:rStyle w:val="1"/>
          <w:sz w:val="30"/>
          <w:szCs w:val="30"/>
          <w:lang w:val="ru-RU"/>
        </w:rPr>
        <w:t>ражданин</w:t>
      </w:r>
      <w:proofErr w:type="spellEnd"/>
      <w:r w:rsidRPr="00481EB2">
        <w:rPr>
          <w:rStyle w:val="1"/>
          <w:sz w:val="30"/>
          <w:szCs w:val="30"/>
          <w:lang w:val="ru-RU"/>
        </w:rPr>
        <w:t>, имеющий право на НСУ, может выбрать: получать социальные услуги (социальную услугу) в натуральной форме или в денежном эквиваленте. Свой выбор можно менять.</w:t>
      </w:r>
      <w:r w:rsidRPr="00481EB2">
        <w:rPr>
          <w:rStyle w:val="BodytextBold"/>
          <w:sz w:val="30"/>
          <w:szCs w:val="30"/>
          <w:lang w:val="ru-RU"/>
        </w:rPr>
        <w:t xml:space="preserve"> Денежный эквивалент набора социальных услуг ежегодно индексируется.</w:t>
      </w:r>
    </w:p>
    <w:p w:rsidR="00481EB2" w:rsidRPr="00481EB2" w:rsidRDefault="00481EB2" w:rsidP="00481EB2">
      <w:pPr>
        <w:pStyle w:val="Standard"/>
        <w:rPr>
          <w:sz w:val="30"/>
          <w:szCs w:val="30"/>
          <w:lang w:val="ru-RU"/>
        </w:rPr>
      </w:pPr>
      <w:r w:rsidRPr="00481EB2">
        <w:rPr>
          <w:sz w:val="30"/>
          <w:szCs w:val="30"/>
          <w:lang w:val="ru-RU"/>
        </w:rPr>
        <w:t>Заявление о принятом решении</w:t>
      </w:r>
    </w:p>
    <w:p w:rsidR="00481EB2" w:rsidRPr="00481EB2" w:rsidRDefault="00481EB2" w:rsidP="00481EB2">
      <w:pPr>
        <w:pStyle w:val="Standard"/>
        <w:rPr>
          <w:sz w:val="30"/>
          <w:szCs w:val="30"/>
          <w:lang w:val="ru-RU"/>
        </w:rPr>
      </w:pPr>
      <w:bookmarkStart w:id="2" w:name="bookmark26"/>
      <w:r w:rsidRPr="00481EB2">
        <w:rPr>
          <w:sz w:val="30"/>
          <w:szCs w:val="30"/>
          <w:lang w:val="ru-RU"/>
        </w:rPr>
        <w:t>Заявление о принятом решении</w:t>
      </w:r>
      <w:bookmarkEnd w:id="2"/>
      <w:r w:rsidRPr="00481EB2">
        <w:rPr>
          <w:sz w:val="30"/>
          <w:szCs w:val="30"/>
          <w:lang w:val="ru-RU"/>
        </w:rPr>
        <w:t xml:space="preserve"> достаточно подать один раз до 1 октября текущего года. Оно будет действовать с 1 января следующего года до тех пор, пока Вы не измените свой выбор. В этом случае Вам надо будет обратиться с новым заявлением в территориальный орган Пенсионного фонда России лично или через многофункциональный центр, или онлайн через Личный кабинет гражданина на сайте ПФР.</w:t>
      </w:r>
    </w:p>
    <w:p w:rsidR="00AD1F5B" w:rsidRPr="00481EB2" w:rsidRDefault="00AD1F5B">
      <w:pPr>
        <w:rPr>
          <w:lang w:val="ru-RU"/>
        </w:rPr>
      </w:pPr>
      <w:bookmarkStart w:id="3" w:name="_GoBack"/>
      <w:bookmarkEnd w:id="3"/>
    </w:p>
    <w:sectPr w:rsidR="00AD1F5B" w:rsidRPr="00481EB2" w:rsidSect="002C0EC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F6D"/>
    <w:rsid w:val="00481EB2"/>
    <w:rsid w:val="00AD1F5B"/>
    <w:rsid w:val="00F00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EB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81EB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en-US"/>
    </w:rPr>
  </w:style>
  <w:style w:type="character" w:customStyle="1" w:styleId="BodytextBold">
    <w:name w:val="Body text + Bold"/>
    <w:basedOn w:val="a0"/>
    <w:rsid w:val="00481EB2"/>
    <w:rPr>
      <w:rFonts w:ascii="Arial" w:eastAsia="Times New Roman" w:hAnsi="Arial" w:cs="Arial"/>
      <w:b/>
      <w:bCs/>
      <w:spacing w:val="0"/>
      <w:sz w:val="17"/>
      <w:szCs w:val="17"/>
    </w:rPr>
  </w:style>
  <w:style w:type="character" w:customStyle="1" w:styleId="1">
    <w:name w:val="Основной текст1"/>
    <w:basedOn w:val="a0"/>
    <w:rsid w:val="00481EB2"/>
    <w:rPr>
      <w:rFonts w:ascii="Arial" w:eastAsia="Times New Roman" w:hAnsi="Arial" w:cs="Arial"/>
      <w:spacing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EB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81EB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en-US"/>
    </w:rPr>
  </w:style>
  <w:style w:type="character" w:customStyle="1" w:styleId="BodytextBold">
    <w:name w:val="Body text + Bold"/>
    <w:basedOn w:val="a0"/>
    <w:rsid w:val="00481EB2"/>
    <w:rPr>
      <w:rFonts w:ascii="Arial" w:eastAsia="Times New Roman" w:hAnsi="Arial" w:cs="Arial"/>
      <w:b/>
      <w:bCs/>
      <w:spacing w:val="0"/>
      <w:sz w:val="17"/>
      <w:szCs w:val="17"/>
    </w:rPr>
  </w:style>
  <w:style w:type="character" w:customStyle="1" w:styleId="1">
    <w:name w:val="Основной текст1"/>
    <w:basedOn w:val="a0"/>
    <w:rsid w:val="00481EB2"/>
    <w:rPr>
      <w:rFonts w:ascii="Arial" w:eastAsia="Times New Roman" w:hAnsi="Arial" w:cs="Arial"/>
      <w:spacing w:val="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2017-12-13T12:38:00Z</dcterms:created>
  <dcterms:modified xsi:type="dcterms:W3CDTF">2017-12-13T12:38:00Z</dcterms:modified>
</cp:coreProperties>
</file>