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83D" w:rsidRDefault="00B4183D" w:rsidP="00B4183D">
      <w:pPr>
        <w:shd w:val="clear" w:color="auto" w:fill="FFFFFF"/>
        <w:ind w:right="120"/>
      </w:pPr>
    </w:p>
    <w:p w:rsidR="00B4183D" w:rsidRDefault="00B4183D" w:rsidP="00B4183D">
      <w:pPr>
        <w:pStyle w:val="Standard"/>
        <w:rPr>
          <w:sz w:val="2"/>
          <w:szCs w:val="2"/>
        </w:rPr>
      </w:pPr>
    </w:p>
    <w:p w:rsidR="00B4183D" w:rsidRPr="00B4183D" w:rsidRDefault="00B4183D" w:rsidP="00B4183D">
      <w:pPr>
        <w:pStyle w:val="Standard"/>
        <w:jc w:val="center"/>
        <w:rPr>
          <w:b/>
          <w:bCs/>
          <w:sz w:val="32"/>
          <w:szCs w:val="32"/>
          <w:lang w:val="ru-RU"/>
        </w:rPr>
      </w:pPr>
      <w:bookmarkStart w:id="0" w:name="bookmark12"/>
      <w:r w:rsidRPr="00B4183D">
        <w:rPr>
          <w:b/>
          <w:bCs/>
          <w:sz w:val="32"/>
          <w:szCs w:val="32"/>
          <w:lang w:val="ru-RU"/>
        </w:rPr>
        <w:t>Необходимый стаж и иждивение</w:t>
      </w:r>
      <w:bookmarkEnd w:id="0"/>
      <w:r w:rsidRPr="00B4183D">
        <w:rPr>
          <w:b/>
          <w:bCs/>
          <w:sz w:val="32"/>
          <w:szCs w:val="32"/>
          <w:lang w:val="ru-RU"/>
        </w:rPr>
        <w:t xml:space="preserve"> </w:t>
      </w:r>
      <w:r>
        <w:rPr>
          <w:b/>
          <w:bCs/>
          <w:sz w:val="32"/>
          <w:szCs w:val="32"/>
          <w:lang w:val="ru-RU"/>
        </w:rPr>
        <w:t>при государственной пенсии по СПК</w:t>
      </w:r>
    </w:p>
    <w:p w:rsidR="00B4183D" w:rsidRPr="00B4183D" w:rsidRDefault="00B4183D" w:rsidP="00B4183D">
      <w:pPr>
        <w:pStyle w:val="Standard"/>
        <w:rPr>
          <w:sz w:val="32"/>
          <w:szCs w:val="32"/>
          <w:lang w:val="ru-RU"/>
        </w:rPr>
      </w:pPr>
    </w:p>
    <w:p w:rsidR="00B4183D" w:rsidRPr="00B4183D" w:rsidRDefault="00B4183D" w:rsidP="00B4183D">
      <w:pPr>
        <w:pStyle w:val="Standard"/>
        <w:rPr>
          <w:sz w:val="32"/>
          <w:szCs w:val="32"/>
          <w:lang w:val="ru-RU"/>
        </w:rPr>
      </w:pPr>
      <w:r w:rsidRPr="00B4183D">
        <w:rPr>
          <w:sz w:val="32"/>
          <w:szCs w:val="32"/>
          <w:lang w:val="ru-RU"/>
        </w:rPr>
        <w:tab/>
        <w:t>Государственная пенсия по случаю потери кормильца нетрудоспособным членам семей погибших (умерших) граждан, пострадавших в результате радиационных или техногенных катастроф, назначается независимо от продолжительности трудового стажа умершего кормильца. В необходимых случаях следует подтвердить факт нахождения на иждивении умершего кормильца.</w:t>
      </w:r>
    </w:p>
    <w:p w:rsidR="00295893" w:rsidRPr="00B4183D" w:rsidRDefault="00295893">
      <w:pPr>
        <w:rPr>
          <w:lang w:val="ru-RU"/>
        </w:rPr>
      </w:pPr>
      <w:bookmarkStart w:id="1" w:name="_GoBack"/>
      <w:bookmarkEnd w:id="1"/>
    </w:p>
    <w:sectPr w:rsidR="00295893" w:rsidRPr="00B41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5D4"/>
    <w:rsid w:val="00295893"/>
    <w:rsid w:val="004835D4"/>
    <w:rsid w:val="00B4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83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4183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83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4183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3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2017-12-13T12:22:00Z</dcterms:created>
  <dcterms:modified xsi:type="dcterms:W3CDTF">2017-12-13T12:22:00Z</dcterms:modified>
</cp:coreProperties>
</file>