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F85" w:rsidRPr="003A0F85" w:rsidRDefault="003A0F85" w:rsidP="003A0F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A0F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получить набор социальных услуг</w:t>
      </w:r>
    </w:p>
    <w:p w:rsidR="003A0F85" w:rsidRPr="003A0F85" w:rsidRDefault="003A0F85" w:rsidP="003A0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 социальных услуг (НСУ) предоставляется получателям ежемесячной денежной выплаты (ЕДВ). НСУ включает в себя медицинскую, санаторно-курортную и транспортную составляющие. При этом гражданин может выбрать: получать социальные услуги в натуральной форме или их денежный эквивалент.</w:t>
      </w:r>
    </w:p>
    <w:p w:rsidR="003A0F85" w:rsidRPr="003A0F85" w:rsidRDefault="003A0F85" w:rsidP="003A0F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3A0F8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Куда обратиться </w:t>
        </w:r>
      </w:hyperlink>
    </w:p>
    <w:p w:rsidR="003A0F85" w:rsidRPr="003A0F85" w:rsidRDefault="003A0F85" w:rsidP="003A0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Поскольку набор социальных услуг – это часть ежемесячной денежной выплаты, для его получения дополнительно идти в Пенсионный фонд или писать отдельное заявление не нужно. За установлением ЕДВ федеральный льготник обращается в территориальный орган Пенсионного фонда России по месту регистрации (в том числе временной) или проживания с письменным заявлением. При установлении ЕДВ у гражданина автоматически возникает право на получение набора социальных услуг в натуральной форме. Исключения – граждане, которые относятся к категориям </w:t>
      </w:r>
      <w:proofErr w:type="gramStart"/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подвергшихся</w:t>
      </w:r>
      <w:proofErr w:type="gramEnd"/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воздействию радиации. Если они хотят получать НСУ в натуральной форме, им необходимо написать заявление о предоставлении НСУ, которое будет действовать с 1 января следующего года.</w:t>
      </w:r>
      <w:proofErr w:type="gramStart"/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3A0F85" w:rsidRPr="003A0F85" w:rsidRDefault="003A0F85" w:rsidP="003A0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Территориальный орган Пенсионного фонда России выдает гражданину справку установленного образца о праве на получение набора социальных услуг. В справке указываются: категория льготника, срок назначения ежемесячной денежной выплаты, а также социальные услуги, на которые гражданин имеет право в текущем году.</w:t>
      </w:r>
    </w:p>
    <w:p w:rsidR="003A0F85" w:rsidRPr="003A0F85" w:rsidRDefault="003A0F85" w:rsidP="003A0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действует на всей территории России. При обращении в лечебно-профилактические учреждения, а также в железнодорожные кассы пригородного сообщения гражданин предъявляет следующие документы:</w:t>
      </w:r>
    </w:p>
    <w:p w:rsidR="003A0F85" w:rsidRPr="003A0F85" w:rsidRDefault="003A0F85" w:rsidP="003A0F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личность;</w:t>
      </w:r>
    </w:p>
    <w:p w:rsidR="003A0F85" w:rsidRPr="003A0F85" w:rsidRDefault="003A0F85" w:rsidP="003A0F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подтверждающий право на ЕДВ;</w:t>
      </w:r>
    </w:p>
    <w:p w:rsidR="003A0F85" w:rsidRPr="003A0F85" w:rsidRDefault="003A0F85" w:rsidP="003A0F8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справку, выданную в территориальном органе Пенсионного фонда России и подтверждающую право на получение НСУ.</w:t>
      </w:r>
    </w:p>
    <w:p w:rsidR="003A0F85" w:rsidRPr="003A0F85" w:rsidRDefault="003A0F85" w:rsidP="003A0F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3A0F8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Из чего состоит набор социальных услуг </w:t>
        </w:r>
      </w:hyperlink>
    </w:p>
    <w:p w:rsidR="003A0F85" w:rsidRPr="003A0F85" w:rsidRDefault="003A0F85" w:rsidP="003A0F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Лекарственные препараты для медицинского применения по рецептам, медицинские изделия по рецептам, специализированные продукты лечебного питания для детей-инвалидов.</w:t>
      </w:r>
    </w:p>
    <w:p w:rsidR="003A0F85" w:rsidRPr="003A0F85" w:rsidRDefault="003A0F85" w:rsidP="003A0F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Путевки на санаторно-курортное лечение для профилактики основных заболеваний.</w:t>
      </w:r>
    </w:p>
    <w:p w:rsidR="003A0F85" w:rsidRPr="003A0F85" w:rsidRDefault="003A0F85" w:rsidP="003A0F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Бесплатный проезд на пригородном железнодорожном транспорте, а также на междугородном транспорте к  месту лечения и обратно.</w:t>
      </w:r>
    </w:p>
    <w:p w:rsidR="003A0F85" w:rsidRPr="003A0F85" w:rsidRDefault="003A0F85" w:rsidP="003A0F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3A0F8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Натуральная форма или денежный эквивалент </w:t>
        </w:r>
      </w:hyperlink>
    </w:p>
    <w:p w:rsidR="003A0F85" w:rsidRPr="003A0F85" w:rsidRDefault="003A0F85" w:rsidP="003A0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Гражданин принимает решение, в каком виде ему удобно получать социальные услуги: в натуральной форме или в денежном эквиваленте, и подает в территориальный орган Пенсионного фонда России соответствующее заявление. При этом заявление о сделанном выборе достаточно подать один раз. После чего нет необходимости ежегодно подтверждать свое решение. Поданное заявление будет действовать, пока гражданин не </w:t>
      </w:r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изменит свой выбор. Только в этом случае ему нужно будет до 1 октября текущего года обратиться с соответствующим заявлением в территориальный орган Пенсионного фонда России. Поданное заявление будет действовать с 1 января следующего года. Обратиться с заявлением можно непосредственно в территориальный орган Пенсионного фонда России по месту регистрации или фактического проживания либо через многофункциональный центр предоставления государственных и муниципальных услуг, с которым Пенсионный фонд Российской Федерации заключил соответствующее соглашение, либо другим способом.</w:t>
      </w:r>
    </w:p>
    <w:p w:rsidR="003A0F85" w:rsidRPr="003A0F85" w:rsidRDefault="003A0F85" w:rsidP="003A0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85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понимать, что набор социальных услуг является частью ежемесячной денежной выплаты. Поэтому ЕДВ начисляется с учетом решения об отказе от получения набора социальных услуг полностью, одной из социальных услуг либо двух любых социальных услуг из этого набора. Другими словами, при получении НСУ в натуральной форме его стоимость вычитается из суммы ЕДВ. Если гражданин отказывается от получения набора социальных услуг (одной любой социальной услуги или двух любых социальных услуг) в пользу денежного эквивалента, их стоимость не вычитается из суммы ЕДВ.</w:t>
      </w:r>
    </w:p>
    <w:p w:rsidR="003A0F85" w:rsidRPr="003A0F85" w:rsidRDefault="003A0F85" w:rsidP="003A0F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F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подаче заявления об отказе от получения НСУ, о предоставлении НСУ, о возобновлении предоставления НСУ или об отзыве ранее поданного заявления при себе необходимо иметь только паспорт РФ.</w:t>
      </w:r>
    </w:p>
    <w:p w:rsidR="00F72810" w:rsidRDefault="00F72810"/>
    <w:sectPr w:rsidR="00F72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C41DD"/>
    <w:multiLevelType w:val="multilevel"/>
    <w:tmpl w:val="17907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161D78"/>
    <w:multiLevelType w:val="multilevel"/>
    <w:tmpl w:val="8E5E0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E8B"/>
    <w:rsid w:val="003A0F85"/>
    <w:rsid w:val="00C43E8B"/>
    <w:rsid w:val="00F7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0F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A0F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0F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A0F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A0F8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A0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A0F8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A0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0F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0F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A0F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0F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A0F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3A0F8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A0F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A0F8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A0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A0F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4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48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66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21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3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2046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0905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69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95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knopki/zhizn/%7E43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frf.ru/knopki/zhizn/%7E43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/%7E43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612</Words>
  <Characters>3490</Characters>
  <Application>Microsoft Office Word</Application>
  <DocSecurity>0</DocSecurity>
  <Lines>29</Lines>
  <Paragraphs>8</Paragraphs>
  <ScaleCrop>false</ScaleCrop>
  <Company/>
  <LinksUpToDate>false</LinksUpToDate>
  <CharactersWithSpaces>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2017-12-06T08:20:00Z</dcterms:created>
  <dcterms:modified xsi:type="dcterms:W3CDTF">2017-12-06T08:20:00Z</dcterms:modified>
</cp:coreProperties>
</file>