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25E" w:rsidRPr="00EF325E" w:rsidRDefault="00EF325E" w:rsidP="00EF325E">
      <w:pPr>
        <w:pStyle w:val="Standard"/>
        <w:rPr>
          <w:lang w:val="ru-RU"/>
        </w:rPr>
      </w:pPr>
      <w:r w:rsidRPr="00EF325E">
        <w:rPr>
          <w:lang w:val="ru-RU"/>
        </w:rPr>
        <w:t xml:space="preserve">                                           </w:t>
      </w:r>
      <w:r w:rsidRPr="00EF325E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Вопрос-ответ</w:t>
      </w:r>
    </w:p>
    <w:p w:rsidR="00EF325E" w:rsidRPr="00EF325E" w:rsidRDefault="00EF325E" w:rsidP="00EF325E">
      <w:pPr>
        <w:pStyle w:val="Standard"/>
        <w:rPr>
          <w:lang w:val="ru-RU"/>
        </w:rPr>
      </w:pPr>
    </w:p>
    <w:p w:rsidR="00EF325E" w:rsidRPr="00EF325E" w:rsidRDefault="00EF325E" w:rsidP="00EF325E">
      <w:pPr>
        <w:pStyle w:val="Standard"/>
        <w:rPr>
          <w:lang w:val="ru-RU"/>
        </w:rPr>
      </w:pPr>
      <w:r w:rsidRPr="00EF325E">
        <w:rPr>
          <w:lang w:val="ru-RU"/>
        </w:rPr>
        <w:t xml:space="preserve">                   Когда для расчета пенсии берется усредненный заработок</w:t>
      </w:r>
    </w:p>
    <w:p w:rsidR="00EF325E" w:rsidRPr="00EF325E" w:rsidRDefault="00EF325E" w:rsidP="00EF325E">
      <w:pPr>
        <w:pStyle w:val="1"/>
        <w:outlineLvl w:val="9"/>
        <w:rPr>
          <w:szCs w:val="24"/>
          <w:lang w:val="ru-RU"/>
        </w:rPr>
      </w:pPr>
      <w:r w:rsidRPr="00EF325E">
        <w:rPr>
          <w:szCs w:val="24"/>
          <w:lang w:val="ru-RU"/>
        </w:rPr>
        <w:t xml:space="preserve"> </w:t>
      </w:r>
    </w:p>
    <w:p w:rsidR="00EF325E" w:rsidRPr="00EF325E" w:rsidRDefault="00EF325E" w:rsidP="00EF325E">
      <w:pPr>
        <w:pStyle w:val="1"/>
        <w:outlineLvl w:val="9"/>
        <w:rPr>
          <w:szCs w:val="24"/>
          <w:lang w:val="ru-RU"/>
        </w:rPr>
      </w:pPr>
      <w:r w:rsidRPr="00EF325E">
        <w:rPr>
          <w:szCs w:val="24"/>
          <w:lang w:val="ru-RU"/>
        </w:rPr>
        <w:t xml:space="preserve">Подаю документы на назначение </w:t>
      </w:r>
      <w:r w:rsidRPr="00EF325E">
        <w:rPr>
          <w:b/>
          <w:szCs w:val="24"/>
          <w:lang w:val="ru-RU"/>
        </w:rPr>
        <w:t>пенсии</w:t>
      </w:r>
      <w:r w:rsidRPr="00EF325E">
        <w:rPr>
          <w:szCs w:val="24"/>
          <w:lang w:val="ru-RU"/>
        </w:rPr>
        <w:t>. Сведения о заработной плате не сохранились, работодателя нет. Можно ли мне взять зарплату по усредненным показателям по должности? Работал водителем грузовика в колхозе.</w:t>
      </w:r>
    </w:p>
    <w:p w:rsidR="00EF325E" w:rsidRDefault="00EF325E" w:rsidP="00EF325E">
      <w:pPr>
        <w:pStyle w:val="a3"/>
      </w:pPr>
      <w:bookmarkStart w:id="0" w:name="__RefHeading___Toc495045478"/>
      <w:bookmarkEnd w:id="0"/>
    </w:p>
    <w:p w:rsidR="00EF325E" w:rsidRDefault="00EF325E" w:rsidP="00EF325E">
      <w:pPr>
        <w:pStyle w:val="a3"/>
      </w:pPr>
      <w:proofErr w:type="gramStart"/>
      <w:r>
        <w:t xml:space="preserve">Управление </w:t>
      </w:r>
      <w:r>
        <w:rPr>
          <w:b/>
        </w:rPr>
        <w:t>Пенсионного фонда</w:t>
      </w:r>
      <w:r>
        <w:t xml:space="preserve"> в </w:t>
      </w:r>
      <w:proofErr w:type="spellStart"/>
      <w:r>
        <w:t>Лямбирском</w:t>
      </w:r>
      <w:proofErr w:type="spellEnd"/>
      <w:r>
        <w:t xml:space="preserve"> муниципальном районе РМ разъясняет, среднемесячный заработок для оценки пенсионных прав застрахованных лиц учитывается за 2000 - 2001 гг. по сведениям индивидуального (персонифицированного) учета в системе обязательного </w:t>
      </w:r>
      <w:r>
        <w:rPr>
          <w:b/>
        </w:rPr>
        <w:t>пенсионного страхования</w:t>
      </w:r>
      <w:r>
        <w:t xml:space="preserve"> либо за любые 60 месяцев подряд на основании документов, выдаваемых в установленном порядке соответствующими работодателями либо государственными (муниципальными) органами.</w:t>
      </w:r>
      <w:proofErr w:type="gramEnd"/>
      <w:r>
        <w:t xml:space="preserve"> Отношение среднемесячного заработка застрахованного лица к среднемесячной заработной плате в Российской Федерации учитывается в размере не свыше 1,2.</w:t>
      </w:r>
    </w:p>
    <w:p w:rsidR="00EF325E" w:rsidRDefault="00EF325E" w:rsidP="00EF325E">
      <w:pPr>
        <w:pStyle w:val="a3"/>
      </w:pPr>
      <w:r>
        <w:t>Таким образом, законодателем предоставлена возможность застрахованному лицу выбрать период для определения своего среднемесячного заработка в целях оценки пенсионных прав путем их конвертации в расчетный пенсионный капитал по состоянию на 1 января 2002 г.</w:t>
      </w:r>
    </w:p>
    <w:p w:rsidR="00EF325E" w:rsidRDefault="00EF325E" w:rsidP="00EF325E">
      <w:pPr>
        <w:pStyle w:val="a3"/>
      </w:pPr>
      <w:r>
        <w:t>В случае ликвидации работодателя либо государственного (муниципального) органа или прекращения их деятельности по другим причинам справки о заработке выдаются правопреемником, вышестоящим органом или архивными организациями, располагающими необходимыми сведениями.</w:t>
      </w:r>
    </w:p>
    <w:p w:rsidR="00EF325E" w:rsidRDefault="00EF325E" w:rsidP="00EF325E">
      <w:pPr>
        <w:pStyle w:val="a3"/>
      </w:pPr>
      <w:proofErr w:type="gramStart"/>
      <w:r>
        <w:t xml:space="preserve">В предусмотренных законодательством Российской Федерации случаях для исчисления </w:t>
      </w:r>
      <w:r>
        <w:rPr>
          <w:b/>
        </w:rPr>
        <w:t>пенсии</w:t>
      </w:r>
      <w:r>
        <w:t xml:space="preserve"> принимаются также справки работодателя (лица, оплатившего работу или услугу) об оплате по договорам гражданско-правового характера, предметом которых является выполнение работ и оказание услуг, с отметкой об уплате </w:t>
      </w:r>
      <w:r>
        <w:rPr>
          <w:b/>
        </w:rPr>
        <w:t>страховых взносов</w:t>
      </w:r>
      <w:r>
        <w:t>, расчетные книжки или справки, выданные профсоюзными органами, с участием которых были заключены договоры о работе лиц у отдельных граждан, с указанием заработка</w:t>
      </w:r>
      <w:proofErr w:type="gramEnd"/>
      <w:r>
        <w:t xml:space="preserve"> рабочих и служащих соответствующей профессии и квалификации, занятых на государственных предприятиях и в организациях бытового обслуживания населения, копии лицевых счетов, выдаваемые архивными организациями.</w:t>
      </w:r>
    </w:p>
    <w:p w:rsidR="00EF325E" w:rsidRDefault="00EF325E" w:rsidP="00EF325E">
      <w:pPr>
        <w:pStyle w:val="a3"/>
      </w:pPr>
      <w:proofErr w:type="gramStart"/>
      <w:r>
        <w:t xml:space="preserve">Согласно разъяснению Министерства труда и социального развития Российской Федерации и </w:t>
      </w:r>
      <w:r>
        <w:rPr>
          <w:b/>
        </w:rPr>
        <w:t>Пенсионного фонда</w:t>
      </w:r>
      <w:r>
        <w:t xml:space="preserve"> Российской Федерации если невозможно документально подтвердить среднемесячный заработок в связи с утратой работодателем первичных документов о заработке, то могут быть представлены документы, косвенно подтверждающие фактический заработок работника на данном конкретном предприятии, в том числе документы, из которых можно сделать вывод об индивидуальном характере заработка работника.</w:t>
      </w:r>
      <w:proofErr w:type="gramEnd"/>
      <w:r>
        <w:t xml:space="preserve"> Только в судебном порядке устанавливается зарплата по косвенным документам.</w:t>
      </w:r>
    </w:p>
    <w:p w:rsidR="00EF325E" w:rsidRDefault="00EF325E" w:rsidP="00EF325E">
      <w:pPr>
        <w:pStyle w:val="a3"/>
      </w:pPr>
      <w:r>
        <w:t xml:space="preserve">Подтверждение индивидуального характера заработка является обязательным. В этой связи никакие усредненные показатели (средние данные о заработной плате по организации, отрасли или региону, сведения о тарифных ставках и должностных окладах, а также свидетельские показания) не могут быть использованы для подтверждения среднемесячного заработка для исчисления расчетного размера </w:t>
      </w:r>
      <w:r>
        <w:rPr>
          <w:b/>
        </w:rPr>
        <w:t>пенсии</w:t>
      </w:r>
      <w:r>
        <w:t>.</w:t>
      </w:r>
    </w:p>
    <w:p w:rsidR="00EF325E" w:rsidRDefault="00EF325E" w:rsidP="00EF325E">
      <w:pPr>
        <w:pStyle w:val="a3"/>
      </w:pPr>
      <w:r>
        <w:rPr>
          <w:rStyle w:val="StrongEmphasis"/>
          <w:rFonts w:ascii="malahitbold, sans-serif" w:eastAsiaTheme="majorEastAsia" w:hAnsi="malahitbold, sans-serif"/>
          <w:color w:val="0000FF"/>
          <w:u w:val="single"/>
        </w:rPr>
        <w:t xml:space="preserve">Это обусловлено тем, что получаемая работником заработная плата строго индивидуализирована и зависит от ряда обстоятельств, таких как: количество </w:t>
      </w:r>
      <w:r>
        <w:rPr>
          <w:rStyle w:val="StrongEmphasis"/>
          <w:rFonts w:ascii="malahitbold, sans-serif" w:eastAsiaTheme="majorEastAsia" w:hAnsi="malahitbold, sans-serif"/>
          <w:color w:val="0000FF"/>
          <w:u w:val="single"/>
        </w:rPr>
        <w:lastRenderedPageBreak/>
        <w:t>отработанного времени, объем проделанной работы (изготовленной продукции), квалификация (разряд), режим работы, временная нетрудоспособность, обучение, добросовестность исполнения своих трудовых обязанностей и т. д.</w:t>
      </w:r>
      <w:r>
        <w:rPr>
          <w:b/>
          <w:bCs/>
        </w:rPr>
        <w:br/>
      </w:r>
    </w:p>
    <w:p w:rsidR="005A520C" w:rsidRDefault="005A520C">
      <w:bookmarkStart w:id="1" w:name="_GoBack"/>
      <w:bookmarkEnd w:id="1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ahitbold, sans-serif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5F1"/>
    <w:rsid w:val="001455F1"/>
    <w:rsid w:val="005A520C"/>
    <w:rsid w:val="00EF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32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F325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Текст новости"/>
    <w:rsid w:val="00EF325E"/>
    <w:pPr>
      <w:suppressAutoHyphens/>
      <w:autoSpaceDN w:val="0"/>
      <w:spacing w:after="12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1">
    <w:name w:val="Б1"/>
    <w:basedOn w:val="3"/>
    <w:rsid w:val="00EF325E"/>
    <w:pPr>
      <w:widowControl w:val="0"/>
      <w:suppressAutoHyphens/>
      <w:autoSpaceDN w:val="0"/>
      <w:spacing w:before="0" w:line="240" w:lineRule="auto"/>
      <w:ind w:firstLine="709"/>
    </w:pPr>
    <w:rPr>
      <w:rFonts w:ascii="Arial" w:eastAsia="Andale Sans UI" w:hAnsi="Arial" w:cs="Arial"/>
      <w:b w:val="0"/>
      <w:i/>
      <w:color w:val="auto"/>
      <w:kern w:val="3"/>
      <w:sz w:val="24"/>
      <w:szCs w:val="26"/>
      <w:lang w:val="en-US" w:bidi="en-US"/>
    </w:rPr>
  </w:style>
  <w:style w:type="character" w:customStyle="1" w:styleId="StrongEmphasis">
    <w:name w:val="Strong Emphasis"/>
    <w:rsid w:val="00EF325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F325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32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F325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a3">
    <w:name w:val="Текст новости"/>
    <w:rsid w:val="00EF325E"/>
    <w:pPr>
      <w:suppressAutoHyphens/>
      <w:autoSpaceDN w:val="0"/>
      <w:spacing w:after="12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1">
    <w:name w:val="Б1"/>
    <w:basedOn w:val="3"/>
    <w:rsid w:val="00EF325E"/>
    <w:pPr>
      <w:widowControl w:val="0"/>
      <w:suppressAutoHyphens/>
      <w:autoSpaceDN w:val="0"/>
      <w:spacing w:before="0" w:line="240" w:lineRule="auto"/>
      <w:ind w:firstLine="709"/>
    </w:pPr>
    <w:rPr>
      <w:rFonts w:ascii="Arial" w:eastAsia="Andale Sans UI" w:hAnsi="Arial" w:cs="Arial"/>
      <w:b w:val="0"/>
      <w:i/>
      <w:color w:val="auto"/>
      <w:kern w:val="3"/>
      <w:sz w:val="24"/>
      <w:szCs w:val="26"/>
      <w:lang w:val="en-US" w:bidi="en-US"/>
    </w:rPr>
  </w:style>
  <w:style w:type="character" w:customStyle="1" w:styleId="StrongEmphasis">
    <w:name w:val="Strong Emphasis"/>
    <w:rsid w:val="00EF325E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F325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2017-12-01T08:37:00Z</dcterms:created>
  <dcterms:modified xsi:type="dcterms:W3CDTF">2017-12-01T08:40:00Z</dcterms:modified>
</cp:coreProperties>
</file>