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068" w:rsidRPr="00F72068" w:rsidRDefault="00F72068" w:rsidP="00F7206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7206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Для получения материнского капитала теперь нужна выписка из ЕГРН</w:t>
      </w:r>
    </w:p>
    <w:p w:rsidR="00F72068" w:rsidRPr="00F72068" w:rsidRDefault="00F72068" w:rsidP="00F720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06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последние три года отмечается тенденция к появлению вторых и даже третьих детей в семьях.</w:t>
      </w:r>
    </w:p>
    <w:p w:rsidR="00F72068" w:rsidRPr="00F72068" w:rsidRDefault="00F72068" w:rsidP="00F720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06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Возможно, это связано с федеральной программой поддержки семей, которая существует в России с 2007 года: за второго и последующего ребенка государство вручает сертификат на материнский капитал.</w:t>
      </w:r>
    </w:p>
    <w:p w:rsidR="00F72068" w:rsidRPr="00F72068" w:rsidRDefault="00F72068" w:rsidP="00F720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06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статистике более 80% семей используют средства материнского капитала на улучшение жилищных условий или погашение жилищных кредитов.</w:t>
      </w:r>
    </w:p>
    <w:p w:rsidR="00F72068" w:rsidRPr="00F72068" w:rsidRDefault="00F72068" w:rsidP="00F720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января 2017 года уточнен перечень документов, необходимых для направления средств материнского капитала на улучшение жилищных условий семьи. В перечне документов, предоставляемых для выдачи средств </w:t>
      </w:r>
      <w:proofErr w:type="spellStart"/>
      <w:r w:rsidRPr="00F7206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маткапитала</w:t>
      </w:r>
      <w:proofErr w:type="spellEnd"/>
      <w:r w:rsidRPr="00F72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строительство либо реконструкцию объекта ИЖС, копия свидетельства о праве собственности на недвижимость меняется на выписку о правах из Единого государственного реестра недвижимости (ЕГРН).</w:t>
      </w:r>
    </w:p>
    <w:p w:rsidR="00F72068" w:rsidRPr="00F72068" w:rsidRDefault="00F72068" w:rsidP="00F720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068">
        <w:rPr>
          <w:rFonts w:ascii="Times New Roman" w:eastAsia="Times New Roman" w:hAnsi="Times New Roman" w:cs="Times New Roman"/>
          <w:sz w:val="24"/>
          <w:szCs w:val="24"/>
          <w:lang w:eastAsia="ru-RU"/>
        </w:rPr>
        <w:t>— Единый государственный реестр недвижимости — это достоверный источник информации об объектах недвижимости. Сведения, содержащиеся в реестре, за исключением сведений, доступ к которым ограничен федеральным законом, являются общедоступными и предоставляются органом регистрации прав любому заинтересованному лицу.</w:t>
      </w:r>
    </w:p>
    <w:p w:rsidR="00F72068" w:rsidRPr="00F72068" w:rsidRDefault="00F72068" w:rsidP="00F720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06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из ЕГРН также могут понадобиться:</w:t>
      </w:r>
    </w:p>
    <w:p w:rsidR="00F72068" w:rsidRPr="00F72068" w:rsidRDefault="00F72068" w:rsidP="00F720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068">
        <w:rPr>
          <w:rFonts w:ascii="Times New Roman" w:eastAsia="Times New Roman" w:hAnsi="Times New Roman" w:cs="Times New Roman"/>
          <w:sz w:val="24"/>
          <w:szCs w:val="24"/>
          <w:lang w:eastAsia="ru-RU"/>
        </w:rPr>
        <w:t>— для приобретения, аренды, наследования имущества — чтобы проверить, кто является собственником или уточнить технические характеристики объекта недвижимости;</w:t>
      </w:r>
    </w:p>
    <w:p w:rsidR="00F72068" w:rsidRPr="00F72068" w:rsidRDefault="00F72068" w:rsidP="00F720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068">
        <w:rPr>
          <w:rFonts w:ascii="Times New Roman" w:eastAsia="Times New Roman" w:hAnsi="Times New Roman" w:cs="Times New Roman"/>
          <w:sz w:val="24"/>
          <w:szCs w:val="24"/>
          <w:lang w:eastAsia="ru-RU"/>
        </w:rPr>
        <w:t>— для обращения в суд — чтобы подтвердить факт регистрации права собственности ответчика на имущество;</w:t>
      </w:r>
    </w:p>
    <w:p w:rsidR="00F72068" w:rsidRPr="00F72068" w:rsidRDefault="00F72068" w:rsidP="00F720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068">
        <w:rPr>
          <w:rFonts w:ascii="Times New Roman" w:eastAsia="Times New Roman" w:hAnsi="Times New Roman" w:cs="Times New Roman"/>
          <w:sz w:val="24"/>
          <w:szCs w:val="24"/>
          <w:lang w:eastAsia="ru-RU"/>
        </w:rPr>
        <w:t>— для приватизации квартиры — чтобы подтвердить, что право на приватизацию не использовано ранее;</w:t>
      </w:r>
    </w:p>
    <w:p w:rsidR="00F72068" w:rsidRPr="00F72068" w:rsidRDefault="00F72068" w:rsidP="00F720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068">
        <w:rPr>
          <w:rFonts w:ascii="Times New Roman" w:eastAsia="Times New Roman" w:hAnsi="Times New Roman" w:cs="Times New Roman"/>
          <w:sz w:val="24"/>
          <w:szCs w:val="24"/>
          <w:lang w:eastAsia="ru-RU"/>
        </w:rPr>
        <w:t>— для постановки на очередь в качестве нуждающихся в улучшении жилищных условий.</w:t>
      </w:r>
    </w:p>
    <w:p w:rsidR="00F72068" w:rsidRPr="00F72068" w:rsidRDefault="00F72068" w:rsidP="00F720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желающий может проверить наличие информации об интересующем объекте недвижимости в ЕГРН. Это можно сделать на сайте </w:t>
      </w:r>
      <w:proofErr w:type="spellStart"/>
      <w:r w:rsidRPr="00F7206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Росреестра</w:t>
      </w:r>
      <w:proofErr w:type="spellEnd"/>
      <w:r w:rsidRPr="00F72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www.rosreestr.ru в разделе «Справочная информация по объектам недвижимости в режиме онлайн» или для земельных участков в разделе «Публичная кадастровая карта».</w:t>
      </w:r>
    </w:p>
    <w:p w:rsidR="00F72068" w:rsidRPr="00F72068" w:rsidRDefault="00F72068" w:rsidP="00F720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206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необходимости получения выписки из ЕГРН по установленной форме Кадастровая палата рекомендует обращаться в офисы МФЦ независимо от места нахождения объекта недвижимости, либо подать запрос в электронном виде на официальном сайте www.rosreestr.ru в разделе «Электронные услуги и сервисы» во вкладке «Получение сведений из ЕГРН».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D5C"/>
    <w:rsid w:val="005A520C"/>
    <w:rsid w:val="00E71D5C"/>
    <w:rsid w:val="00F72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720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20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720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720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20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720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62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9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2017-12-01T07:43:00Z</dcterms:created>
  <dcterms:modified xsi:type="dcterms:W3CDTF">2017-12-01T07:44:00Z</dcterms:modified>
</cp:coreProperties>
</file>