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332" w:type="dxa"/>
        <w:tblLayout w:type="fixed"/>
        <w:tblLook w:val="04A0" w:firstRow="1" w:lastRow="0" w:firstColumn="1" w:lastColumn="0" w:noHBand="0" w:noVBand="1"/>
      </w:tblPr>
      <w:tblGrid>
        <w:gridCol w:w="13088"/>
      </w:tblGrid>
      <w:tr w:rsidR="00673CF4" w:rsidTr="00673CF4">
        <w:trPr>
          <w:trHeight w:val="2249"/>
        </w:trPr>
        <w:tc>
          <w:tcPr>
            <w:tcW w:w="13088" w:type="dxa"/>
            <w:shd w:val="clear" w:color="auto" w:fill="00CCFF"/>
            <w:vAlign w:val="center"/>
          </w:tcPr>
          <w:p w:rsidR="00673CF4" w:rsidRDefault="00673CF4">
            <w:pPr>
              <w:snapToGrid w:val="0"/>
              <w:jc w:val="center"/>
              <w:rPr>
                <w:rFonts w:ascii="Century Gothic" w:hAnsi="Century Gothic"/>
                <w:b/>
                <w:color w:val="FFFFFF"/>
                <w:sz w:val="36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81125" cy="124777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2477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rFonts w:ascii="Century Gothic" w:hAnsi="Century Gothic"/>
                <w:b/>
                <w:color w:val="FFFFFF"/>
                <w:sz w:val="36"/>
                <w:szCs w:val="36"/>
              </w:rPr>
              <w:t xml:space="preserve">Кто имеет право на получение </w:t>
            </w:r>
            <w:proofErr w:type="gramStart"/>
            <w:r>
              <w:rPr>
                <w:rFonts w:ascii="Century Gothic" w:hAnsi="Century Gothic"/>
                <w:b/>
                <w:color w:val="FFFFFF"/>
                <w:sz w:val="36"/>
                <w:szCs w:val="36"/>
              </w:rPr>
              <w:t>дополнительных</w:t>
            </w:r>
            <w:proofErr w:type="gramEnd"/>
            <w:r>
              <w:rPr>
                <w:rFonts w:ascii="Century Gothic" w:hAnsi="Century Gothic"/>
                <w:b/>
                <w:color w:val="FFFFFF"/>
                <w:sz w:val="36"/>
                <w:szCs w:val="36"/>
              </w:rPr>
              <w:t xml:space="preserve"> </w:t>
            </w:r>
          </w:p>
          <w:p w:rsidR="00673CF4" w:rsidRDefault="00673CF4">
            <w:pPr>
              <w:jc w:val="center"/>
              <w:rPr>
                <w:rFonts w:ascii="Century Gothic" w:hAnsi="Century Gothic"/>
                <w:b/>
                <w:color w:val="FFFFFF"/>
                <w:sz w:val="36"/>
                <w:szCs w:val="36"/>
              </w:rPr>
            </w:pPr>
            <w:r>
              <w:rPr>
                <w:rFonts w:ascii="Century Gothic" w:hAnsi="Century Gothic"/>
                <w:b/>
                <w:color w:val="FFFFFF"/>
                <w:sz w:val="36"/>
                <w:szCs w:val="36"/>
              </w:rPr>
              <w:t xml:space="preserve">                     мер государственной поддержки</w:t>
            </w:r>
          </w:p>
          <w:p w:rsidR="00673CF4" w:rsidRDefault="00673CF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:rsidR="00673CF4" w:rsidRDefault="00673CF4" w:rsidP="00673CF4">
      <w:pPr>
        <w:tabs>
          <w:tab w:val="left" w:pos="720"/>
          <w:tab w:val="left" w:pos="900"/>
        </w:tabs>
        <w:ind w:left="180" w:right="65" w:firstLine="709"/>
        <w:jc w:val="both"/>
        <w:rPr>
          <w:b/>
          <w:color w:val="FF0000"/>
          <w:spacing w:val="-20"/>
          <w:sz w:val="44"/>
          <w:szCs w:val="44"/>
        </w:rPr>
      </w:pPr>
    </w:p>
    <w:p w:rsidR="00673CF4" w:rsidRDefault="00673CF4" w:rsidP="00673CF4">
      <w:pPr>
        <w:tabs>
          <w:tab w:val="left" w:pos="720"/>
          <w:tab w:val="left" w:pos="900"/>
          <w:tab w:val="left" w:pos="10980"/>
        </w:tabs>
        <w:ind w:left="180" w:right="280" w:firstLine="709"/>
        <w:jc w:val="both"/>
        <w:rPr>
          <w:rFonts w:ascii="Century Gothic" w:hAnsi="Century Gothic"/>
          <w:spacing w:val="-20"/>
          <w:sz w:val="32"/>
          <w:szCs w:val="32"/>
        </w:rPr>
      </w:pPr>
      <w:r>
        <w:rPr>
          <w:rFonts w:ascii="Century Gothic" w:hAnsi="Century Gothic"/>
          <w:spacing w:val="-20"/>
          <w:sz w:val="32"/>
          <w:szCs w:val="32"/>
        </w:rPr>
        <w:t>Лица, имеющие право на дополнительные меры государственной поддержки:</w:t>
      </w:r>
    </w:p>
    <w:p w:rsidR="00673CF4" w:rsidRDefault="00673CF4" w:rsidP="00673CF4">
      <w:pPr>
        <w:numPr>
          <w:ilvl w:val="0"/>
          <w:numId w:val="1"/>
        </w:numPr>
        <w:tabs>
          <w:tab w:val="left" w:pos="720"/>
          <w:tab w:val="left" w:pos="900"/>
          <w:tab w:val="left" w:pos="10980"/>
        </w:tabs>
        <w:ind w:left="0" w:right="280" w:firstLine="0"/>
        <w:jc w:val="both"/>
        <w:rPr>
          <w:rFonts w:ascii="Century Gothic" w:hAnsi="Century Gothic"/>
          <w:spacing w:val="-20"/>
          <w:sz w:val="32"/>
          <w:szCs w:val="32"/>
        </w:rPr>
      </w:pPr>
      <w:r>
        <w:rPr>
          <w:rFonts w:ascii="Century Gothic" w:hAnsi="Century Gothic"/>
          <w:spacing w:val="-20"/>
          <w:sz w:val="32"/>
          <w:szCs w:val="32"/>
        </w:rPr>
        <w:t xml:space="preserve"> женщина, имеющая гражданство Российской Федерации, родившая (усыновившая) второго или последующих детей начиная с 1 января 2007 года;</w:t>
      </w:r>
    </w:p>
    <w:p w:rsidR="00673CF4" w:rsidRDefault="00673CF4" w:rsidP="00673CF4">
      <w:pPr>
        <w:numPr>
          <w:ilvl w:val="0"/>
          <w:numId w:val="1"/>
        </w:numPr>
        <w:tabs>
          <w:tab w:val="left" w:pos="720"/>
          <w:tab w:val="left" w:pos="900"/>
          <w:tab w:val="left" w:pos="10980"/>
        </w:tabs>
        <w:ind w:left="0" w:right="280" w:firstLine="0"/>
        <w:jc w:val="both"/>
        <w:rPr>
          <w:rFonts w:ascii="Century Gothic" w:hAnsi="Century Gothic"/>
          <w:spacing w:val="-20"/>
          <w:sz w:val="32"/>
          <w:szCs w:val="32"/>
        </w:rPr>
      </w:pPr>
      <w:r>
        <w:rPr>
          <w:rFonts w:ascii="Century Gothic" w:hAnsi="Century Gothic"/>
          <w:spacing w:val="-20"/>
          <w:sz w:val="32"/>
          <w:szCs w:val="32"/>
        </w:rPr>
        <w:t xml:space="preserve"> мужчина, имеющий гражданство Российской Федерации, являющийся единственным усыновителем второго или последующих детей, если решение суда об усыновлении </w:t>
      </w:r>
      <w:proofErr w:type="gramStart"/>
      <w:r>
        <w:rPr>
          <w:rFonts w:ascii="Century Gothic" w:hAnsi="Century Gothic"/>
          <w:spacing w:val="-20"/>
          <w:sz w:val="32"/>
          <w:szCs w:val="32"/>
        </w:rPr>
        <w:t>вступило в законную силу начиная</w:t>
      </w:r>
      <w:proofErr w:type="gramEnd"/>
      <w:r>
        <w:rPr>
          <w:rFonts w:ascii="Century Gothic" w:hAnsi="Century Gothic"/>
          <w:spacing w:val="-20"/>
          <w:sz w:val="32"/>
          <w:szCs w:val="32"/>
        </w:rPr>
        <w:t xml:space="preserve"> с 1 января 2007 года;</w:t>
      </w:r>
    </w:p>
    <w:p w:rsidR="00673CF4" w:rsidRDefault="00673CF4" w:rsidP="00673CF4">
      <w:pPr>
        <w:numPr>
          <w:ilvl w:val="0"/>
          <w:numId w:val="1"/>
        </w:numPr>
        <w:tabs>
          <w:tab w:val="left" w:pos="720"/>
          <w:tab w:val="left" w:pos="900"/>
          <w:tab w:val="left" w:pos="10980"/>
        </w:tabs>
        <w:ind w:left="0" w:right="280" w:firstLine="0"/>
        <w:jc w:val="both"/>
        <w:rPr>
          <w:rFonts w:ascii="Century Gothic" w:hAnsi="Century Gothic"/>
          <w:spacing w:val="-20"/>
          <w:sz w:val="32"/>
          <w:szCs w:val="32"/>
        </w:rPr>
      </w:pPr>
      <w:proofErr w:type="gramStart"/>
      <w:r>
        <w:rPr>
          <w:rFonts w:ascii="Century Gothic" w:hAnsi="Century Gothic"/>
          <w:spacing w:val="-20"/>
          <w:sz w:val="32"/>
          <w:szCs w:val="32"/>
        </w:rPr>
        <w:t>отец (усыновитель) ребенка независимо от наличия гражданства Российской Федерации в случае прекращения права на дополнительные меры государственной поддержки женщины, родившей (усыновившей) детей, вследствие, например, смерти, лишения родительских прав в отношении ребенка, в связи с рождением (усыновлением) которого возникло право на дополнительные меры государственной поддержки, совершения в отношении ребенка (детей) умышленного преступления и других причин, установленных законом;</w:t>
      </w:r>
      <w:proofErr w:type="gramEnd"/>
    </w:p>
    <w:p w:rsidR="00673CF4" w:rsidRDefault="00673CF4" w:rsidP="00673CF4">
      <w:pPr>
        <w:numPr>
          <w:ilvl w:val="0"/>
          <w:numId w:val="1"/>
        </w:numPr>
        <w:tabs>
          <w:tab w:val="left" w:pos="720"/>
          <w:tab w:val="left" w:pos="900"/>
          <w:tab w:val="left" w:pos="10980"/>
        </w:tabs>
        <w:ind w:left="0" w:right="280" w:firstLine="0"/>
        <w:jc w:val="both"/>
        <w:rPr>
          <w:rFonts w:ascii="Century Gothic" w:hAnsi="Century Gothic"/>
          <w:spacing w:val="-20"/>
          <w:sz w:val="32"/>
          <w:szCs w:val="32"/>
        </w:rPr>
      </w:pPr>
      <w:r>
        <w:rPr>
          <w:rFonts w:ascii="Century Gothic" w:hAnsi="Century Gothic"/>
          <w:spacing w:val="-20"/>
          <w:sz w:val="32"/>
          <w:szCs w:val="32"/>
        </w:rPr>
        <w:t>несовершеннолетний ребенок (дети в равных долях) или учащийся по очной форме обучения ребенок, который не достиг 23-летнего возраста, при прекращении права на дополнительные меры государственной поддержки отца (усыновителя) или женщины, являющейся единственным родителем (усыновителем) в установленных Федеральным законом случаях.</w:t>
      </w:r>
    </w:p>
    <w:p w:rsidR="00673CF4" w:rsidRDefault="00673CF4" w:rsidP="00673CF4">
      <w:pPr>
        <w:tabs>
          <w:tab w:val="left" w:pos="720"/>
          <w:tab w:val="left" w:pos="900"/>
        </w:tabs>
        <w:ind w:left="180" w:right="65" w:firstLine="709"/>
        <w:jc w:val="center"/>
        <w:rPr>
          <w:b/>
          <w:color w:val="FF0000"/>
          <w:spacing w:val="-20"/>
          <w:sz w:val="56"/>
          <w:szCs w:val="56"/>
        </w:rPr>
      </w:pPr>
    </w:p>
    <w:p w:rsidR="003674B6" w:rsidRDefault="003674B6">
      <w:bookmarkStart w:id="0" w:name="_GoBack"/>
      <w:bookmarkEnd w:id="0"/>
    </w:p>
    <w:sectPr w:rsidR="00367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bullet"/>
      <w:lvlText w:val=""/>
      <w:lvlJc w:val="left"/>
      <w:pPr>
        <w:tabs>
          <w:tab w:val="num" w:pos="1609"/>
        </w:tabs>
        <w:ind w:left="1609" w:hanging="360"/>
      </w:pPr>
      <w:rPr>
        <w:rFonts w:ascii="Wingdings" w:hAnsi="Wingdings"/>
        <w:color w:val="3366FF"/>
      </w:rPr>
    </w:lvl>
  </w:abstractNum>
  <w:num w:numId="1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AC9"/>
    <w:rsid w:val="003674B6"/>
    <w:rsid w:val="00673CF4"/>
    <w:rsid w:val="0072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3C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3CF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3C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3CF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2017-09-27T08:54:00Z</dcterms:created>
  <dcterms:modified xsi:type="dcterms:W3CDTF">2017-09-27T08:54:00Z</dcterms:modified>
</cp:coreProperties>
</file>