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E86" w:rsidRDefault="00BC7E86" w:rsidP="00BC7E86">
      <w:pPr>
        <w:pStyle w:val="1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Федеральным льготникам продлили срок подачи заявления о предоставлении или отказе от набора социальных услуг через клиентские службы ПФР.   </w:t>
      </w:r>
    </w:p>
    <w:p w:rsidR="00BC7E86" w:rsidRDefault="00BC7E86" w:rsidP="00BC7E86">
      <w:pPr>
        <w:pStyle w:val="1"/>
        <w:ind w:left="-567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Отделение Пенсионного фонда России по Республике Мордовия  сообщает, что срок подачи заявления для изменения способа получения набора социальных услуг (НСУ) на 2018 год продлен по 2-ое октября включительно. </w:t>
      </w:r>
    </w:p>
    <w:p w:rsidR="00BC7E86" w:rsidRDefault="00BC7E86" w:rsidP="00BC7E86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действующему законодательству способ получения  НСУ можно изменить раз в год, подав до 1 октября соответствующее заявление. Учитывая, что в этом году срок подачи указанных заявлений истекает в выходной день 30 сентября (суббота), последний день подачи заявлений </w:t>
      </w:r>
      <w:r>
        <w:rPr>
          <w:b/>
          <w:sz w:val="28"/>
          <w:szCs w:val="28"/>
          <w:u w:val="single"/>
        </w:rPr>
        <w:t>в клиентские службы Пенсионного фонда</w:t>
      </w:r>
      <w:r>
        <w:rPr>
          <w:sz w:val="28"/>
          <w:szCs w:val="28"/>
        </w:rPr>
        <w:t xml:space="preserve"> переносится на ближайший за ним рабочий день – 2 октября.</w:t>
      </w:r>
    </w:p>
    <w:p w:rsidR="00BC7E86" w:rsidRDefault="00BC7E86" w:rsidP="00BC7E86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для желающих подать заявления через многофункциональный центр и Личный кабинет гражданина на сайте ПФР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последний день подачи остается неизменным – 30 сентября.</w:t>
      </w:r>
    </w:p>
    <w:p w:rsidR="00BC7E86" w:rsidRDefault="00BC7E86" w:rsidP="00BC7E86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Напоминаем,  что  федеральные льготники имеют право выбрать социальный пакет в натуральном виде или отказаться от него и получать деньги. </w:t>
      </w:r>
    </w:p>
    <w:p w:rsidR="00BC7E86" w:rsidRDefault="00BC7E86" w:rsidP="00BC7E86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Заявление необходимо подавать только в том случае, если человек решил изменить способ получения НСУ в следующем году. Если же гражданин </w:t>
      </w:r>
      <w:r>
        <w:rPr>
          <w:rStyle w:val="a4"/>
          <w:sz w:val="28"/>
          <w:szCs w:val="28"/>
        </w:rPr>
        <w:t>не меняет ранее сделанный выбор</w:t>
      </w:r>
      <w:r>
        <w:rPr>
          <w:sz w:val="28"/>
          <w:szCs w:val="28"/>
        </w:rPr>
        <w:t>, то в этом случае никакие заявления не нужны.  Все останется так, как  решено раньше.</w:t>
      </w:r>
    </w:p>
    <w:p w:rsidR="00BC7E86" w:rsidRDefault="00BC7E86" w:rsidP="00BC7E86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Тем же гражданам, у которых</w:t>
      </w:r>
      <w:r>
        <w:rPr>
          <w:rStyle w:val="a4"/>
          <w:sz w:val="28"/>
          <w:szCs w:val="28"/>
        </w:rPr>
        <w:t xml:space="preserve"> право на НСУ появилось впервые, необходимо завить о своем выборе.</w:t>
      </w:r>
      <w:r>
        <w:rPr>
          <w:sz w:val="28"/>
          <w:szCs w:val="28"/>
        </w:rPr>
        <w:t xml:space="preserve"> Если этого не произойдет, то по умолчанию ему будет назначен набор социальных услуг.</w:t>
      </w:r>
    </w:p>
    <w:p w:rsidR="00BC7E86" w:rsidRDefault="00BC7E86" w:rsidP="00BC7E86">
      <w:pPr>
        <w:pStyle w:val="a3"/>
        <w:ind w:left="-567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денежном эквиваленте размер социальных услуг сегодня составляет </w:t>
      </w:r>
      <w:r>
        <w:rPr>
          <w:b/>
          <w:sz w:val="28"/>
          <w:szCs w:val="28"/>
        </w:rPr>
        <w:t xml:space="preserve">1048,97 руб. в месяц. </w:t>
      </w:r>
    </w:p>
    <w:p w:rsidR="00BC7E86" w:rsidRDefault="00BC7E86" w:rsidP="00BC7E86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НСУ предусматривает лечебные препараты, путевку на санаторно-курортное лечение по показаниям врача, бесплатный проезд на пригородном железнодорожном транспорте, а также к месту лечения и обратно. Любую из трех составляющих набора социальных услуг федеральный льготник может получать в натуральной форме либо в денежном выражении. Причем замену можно произвести как полностью, так и частично. Стоимость НСУ ежегодно индексируется.</w:t>
      </w:r>
    </w:p>
    <w:p w:rsidR="00BC7E86" w:rsidRDefault="00BC7E86" w:rsidP="00BC7E86">
      <w:pPr>
        <w:pStyle w:val="a3"/>
        <w:ind w:left="-567"/>
        <w:jc w:val="both"/>
        <w:rPr>
          <w:sz w:val="28"/>
          <w:szCs w:val="28"/>
        </w:rPr>
      </w:pPr>
    </w:p>
    <w:p w:rsidR="00BC7E86" w:rsidRDefault="00BC7E86" w:rsidP="00BC7E86">
      <w:pPr>
        <w:pStyle w:val="a3"/>
        <w:ind w:left="-567"/>
        <w:jc w:val="both"/>
        <w:rPr>
          <w:rStyle w:val="a5"/>
          <w:sz w:val="26"/>
          <w:szCs w:val="26"/>
        </w:rPr>
      </w:pPr>
      <w:r>
        <w:rPr>
          <w:rStyle w:val="a5"/>
          <w:sz w:val="28"/>
          <w:szCs w:val="28"/>
        </w:rPr>
        <w:t xml:space="preserve"> </w:t>
      </w:r>
      <w:r>
        <w:rPr>
          <w:rStyle w:val="a5"/>
          <w:sz w:val="28"/>
          <w:szCs w:val="28"/>
          <w:u w:val="single"/>
        </w:rPr>
        <w:t>Для справки</w:t>
      </w:r>
      <w:r>
        <w:rPr>
          <w:rStyle w:val="a5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rStyle w:val="a5"/>
          <w:sz w:val="26"/>
          <w:szCs w:val="26"/>
        </w:rPr>
        <w:t xml:space="preserve">Право на получение набора социальных услуг  имеют те граждане, которые являются федеральными льготниками и получают ежемесячную денежную выплату из федерального бюджета. Это инвалиды и участники Великой </w:t>
      </w:r>
      <w:r>
        <w:rPr>
          <w:rStyle w:val="a5"/>
          <w:sz w:val="26"/>
          <w:szCs w:val="26"/>
        </w:rPr>
        <w:lastRenderedPageBreak/>
        <w:t>Отечественной войны, ветераны боевых действий, члены семей погибших (умерших) инвалидов войны, участников Великой Отечественной войны и ветеранов боевых действий, лица, награжденные знаком "Жителю блокадного Ленинграда", инвалиды, вследствие общего заболевания, включая детей-инвалидов.</w:t>
      </w:r>
    </w:p>
    <w:p w:rsidR="00BC7E86" w:rsidRDefault="00BC7E86" w:rsidP="00BC7E86">
      <w:pPr>
        <w:pStyle w:val="a3"/>
        <w:ind w:left="-567"/>
        <w:jc w:val="both"/>
        <w:rPr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На сегодняшний день в Мордовии право на НСУ имеют более 84 тысяч человек. </w:t>
      </w:r>
    </w:p>
    <w:p w:rsidR="001835BD" w:rsidRDefault="001835BD">
      <w:bookmarkStart w:id="0" w:name="_GoBack"/>
      <w:bookmarkEnd w:id="0"/>
    </w:p>
    <w:sectPr w:rsidR="00183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F1F"/>
    <w:rsid w:val="001835BD"/>
    <w:rsid w:val="004E2F1F"/>
    <w:rsid w:val="00BC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E86"/>
  </w:style>
  <w:style w:type="paragraph" w:styleId="1">
    <w:name w:val="heading 1"/>
    <w:basedOn w:val="a"/>
    <w:link w:val="10"/>
    <w:uiPriority w:val="9"/>
    <w:qFormat/>
    <w:rsid w:val="00BC7E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7E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C7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7E86"/>
    <w:rPr>
      <w:b/>
      <w:bCs/>
    </w:rPr>
  </w:style>
  <w:style w:type="character" w:styleId="a5">
    <w:name w:val="Emphasis"/>
    <w:basedOn w:val="a0"/>
    <w:uiPriority w:val="20"/>
    <w:qFormat/>
    <w:rsid w:val="00BC7E8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E86"/>
  </w:style>
  <w:style w:type="paragraph" w:styleId="1">
    <w:name w:val="heading 1"/>
    <w:basedOn w:val="a"/>
    <w:link w:val="10"/>
    <w:uiPriority w:val="9"/>
    <w:qFormat/>
    <w:rsid w:val="00BC7E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7E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C7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7E86"/>
    <w:rPr>
      <w:b/>
      <w:bCs/>
    </w:rPr>
  </w:style>
  <w:style w:type="character" w:styleId="a5">
    <w:name w:val="Emphasis"/>
    <w:basedOn w:val="a0"/>
    <w:uiPriority w:val="20"/>
    <w:qFormat/>
    <w:rsid w:val="00BC7E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2017-09-27T08:51:00Z</dcterms:created>
  <dcterms:modified xsi:type="dcterms:W3CDTF">2017-09-27T08:51:00Z</dcterms:modified>
</cp:coreProperties>
</file>