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9B" w:rsidRDefault="00A75C9B" w:rsidP="00A75C9B">
      <w:pPr>
        <w:autoSpaceDE w:val="0"/>
        <w:autoSpaceDN w:val="0"/>
        <w:adjustRightInd w:val="0"/>
        <w:spacing w:after="100" w:line="300" w:lineRule="atLeast"/>
        <w:jc w:val="left"/>
        <w:rPr>
          <w:rFonts w:ascii="Arial CYR" w:hAnsi="Arial CYR" w:cs="Arial CYR"/>
          <w:b/>
          <w:bCs/>
          <w:sz w:val="40"/>
          <w:szCs w:val="40"/>
        </w:rPr>
      </w:pPr>
      <w:r>
        <w:rPr>
          <w:rFonts w:ascii="Arial CYR" w:hAnsi="Arial CYR" w:cs="Arial CYR"/>
          <w:b/>
          <w:bCs/>
          <w:sz w:val="40"/>
          <w:szCs w:val="40"/>
        </w:rPr>
        <w:t>ПЕНСИОННЫЙ ФОНД НАПОМИНАЕТ</w:t>
      </w:r>
      <w:proofErr w:type="gramStart"/>
      <w:r>
        <w:rPr>
          <w:rFonts w:ascii="Arial CYR" w:hAnsi="Arial CYR" w:cs="Arial CYR"/>
          <w:b/>
          <w:bCs/>
          <w:sz w:val="40"/>
          <w:szCs w:val="40"/>
        </w:rPr>
        <w:t xml:space="preserve"> :</w:t>
      </w:r>
      <w:proofErr w:type="gramEnd"/>
    </w:p>
    <w:p w:rsidR="00A75C9B" w:rsidRDefault="00A75C9B" w:rsidP="00A75C9B">
      <w:pPr>
        <w:autoSpaceDE w:val="0"/>
        <w:autoSpaceDN w:val="0"/>
        <w:adjustRightInd w:val="0"/>
        <w:spacing w:after="100" w:line="300" w:lineRule="atLeast"/>
        <w:jc w:val="left"/>
        <w:rPr>
          <w:rFonts w:ascii="Arial CYR" w:hAnsi="Arial CYR" w:cs="Arial CYR"/>
          <w:b/>
          <w:bCs/>
          <w:sz w:val="40"/>
          <w:szCs w:val="40"/>
        </w:rPr>
      </w:pPr>
      <w:r>
        <w:rPr>
          <w:rFonts w:ascii="Arial CYR" w:hAnsi="Arial CYR" w:cs="Arial CYR"/>
          <w:b/>
          <w:bCs/>
          <w:sz w:val="40"/>
          <w:szCs w:val="40"/>
        </w:rPr>
        <w:t>Повторно обращаться в ПФР для отказа от набора социальных услуг в пользу его денежного эквивалента не обязательно</w:t>
      </w:r>
    </w:p>
    <w:p w:rsidR="00A75C9B" w:rsidRDefault="00A75C9B" w:rsidP="00A75C9B">
      <w:pPr>
        <w:autoSpaceDE w:val="0"/>
        <w:autoSpaceDN w:val="0"/>
        <w:adjustRightInd w:val="0"/>
        <w:spacing w:before="100" w:after="100" w:line="300" w:lineRule="atLeast"/>
        <w:jc w:val="left"/>
        <w:rPr>
          <w:rFonts w:ascii="Arial" w:hAnsi="Arial" w:cs="Arial"/>
          <w:sz w:val="22"/>
          <w:szCs w:val="22"/>
        </w:rPr>
      </w:pPr>
      <w:r>
        <w:rPr>
          <w:rFonts w:ascii="Arial CYR" w:hAnsi="Arial CYR" w:cs="Arial CYR"/>
          <w:sz w:val="22"/>
          <w:szCs w:val="22"/>
        </w:rPr>
        <w:t>Пенсионный фонд России напоминает, что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как полностью, так и частично.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 CYR" w:hAnsi="Arial CYR" w:cs="Arial CYR"/>
          <w:sz w:val="22"/>
          <w:szCs w:val="22"/>
        </w:rPr>
        <w:t>Так, с 1 февраля 2017 года на оплату предоставления гражданину набора социальных услуг направляется 1048 рублей 97 копеек в месяц, в том числе: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  <w:lang w:val="en-US"/>
        </w:rPr>
        <w:t>  </w:t>
      </w:r>
      <w:r>
        <w:rPr>
          <w:rFonts w:ascii="Arial" w:hAnsi="Arial" w:cs="Arial"/>
          <w:sz w:val="22"/>
          <w:szCs w:val="22"/>
        </w:rPr>
        <w:t xml:space="preserve"> ■ </w:t>
      </w:r>
      <w:r>
        <w:rPr>
          <w:rFonts w:ascii="Arial CYR" w:hAnsi="Arial CYR" w:cs="Arial CYR"/>
          <w:sz w:val="22"/>
          <w:szCs w:val="22"/>
        </w:rPr>
        <w:t>обеспечение необходимыми медикаментами – 807 рублей 94 копейки;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  <w:lang w:val="en-US"/>
        </w:rPr>
        <w:t>  </w:t>
      </w:r>
      <w:r>
        <w:rPr>
          <w:rFonts w:ascii="Arial" w:hAnsi="Arial" w:cs="Arial"/>
          <w:sz w:val="22"/>
          <w:szCs w:val="22"/>
        </w:rPr>
        <w:t xml:space="preserve"> ■ </w:t>
      </w:r>
      <w:r>
        <w:rPr>
          <w:rFonts w:ascii="Arial CYR" w:hAnsi="Arial CYR" w:cs="Arial CYR"/>
          <w:sz w:val="22"/>
          <w:szCs w:val="22"/>
        </w:rPr>
        <w:t>предоставление путевки на санаторно-курортное лечение для профилактики основных заболеваний –</w:t>
      </w:r>
      <w:r>
        <w:rPr>
          <w:rFonts w:ascii="Arial" w:hAnsi="Arial" w:cs="Arial"/>
          <w:sz w:val="22"/>
          <w:szCs w:val="22"/>
          <w:lang w:val="en-US"/>
        </w:rPr>
        <w:t> </w:t>
      </w:r>
      <w:r>
        <w:rPr>
          <w:rFonts w:ascii="Arial" w:hAnsi="Arial" w:cs="Arial"/>
          <w:sz w:val="22"/>
          <w:szCs w:val="22"/>
        </w:rPr>
        <w:t xml:space="preserve"> 124 </w:t>
      </w:r>
      <w:r>
        <w:rPr>
          <w:rFonts w:ascii="Arial CYR" w:hAnsi="Arial CYR" w:cs="Arial CYR"/>
          <w:sz w:val="22"/>
          <w:szCs w:val="22"/>
        </w:rPr>
        <w:t>рублей 99 копеек;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  <w:lang w:val="en-US"/>
        </w:rPr>
        <w:t>  </w:t>
      </w:r>
      <w:r>
        <w:rPr>
          <w:rFonts w:ascii="Arial" w:hAnsi="Arial" w:cs="Arial"/>
          <w:sz w:val="22"/>
          <w:szCs w:val="22"/>
        </w:rPr>
        <w:t xml:space="preserve"> ■ </w:t>
      </w:r>
      <w:r>
        <w:rPr>
          <w:rFonts w:ascii="Arial CYR" w:hAnsi="Arial CYR" w:cs="Arial CYR"/>
          <w:sz w:val="22"/>
          <w:szCs w:val="22"/>
        </w:rPr>
        <w:t>бесплатный проезд на пригородном железнодорожном транспорте, а также на междугородном транспорте к месту лечения и обратно – 116 рублей 4 копейки.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 CYR" w:hAnsi="Arial CYR" w:cs="Arial CYR"/>
          <w:sz w:val="22"/>
          <w:szCs w:val="22"/>
        </w:rPr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  <w:r>
        <w:rPr>
          <w:rFonts w:ascii="Arial CYR" w:hAnsi="Arial CYR" w:cs="Arial CYR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 CYR" w:hAnsi="Arial CYR" w:cs="Arial CYR"/>
          <w:sz w:val="22"/>
          <w:szCs w:val="22"/>
        </w:rPr>
        <w:t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Пенсионный фонд.</w:t>
      </w:r>
    </w:p>
    <w:p w:rsidR="00A75C9B" w:rsidRDefault="00A75C9B" w:rsidP="00A75C9B">
      <w:pPr>
        <w:autoSpaceDE w:val="0"/>
        <w:autoSpaceDN w:val="0"/>
        <w:adjustRightInd w:val="0"/>
        <w:spacing w:after="200" w:line="276" w:lineRule="auto"/>
        <w:jc w:val="left"/>
        <w:rPr>
          <w:rFonts w:ascii="Calibri" w:hAnsi="Calibri" w:cs="Calibri"/>
          <w:sz w:val="22"/>
          <w:szCs w:val="22"/>
        </w:rPr>
      </w:pPr>
    </w:p>
    <w:p w:rsidR="00A75C9B" w:rsidRDefault="00A75C9B" w:rsidP="00A75C9B"/>
    <w:p w:rsidR="001C1AF6" w:rsidRDefault="001C1AF6">
      <w:bookmarkStart w:id="0" w:name="_GoBack"/>
      <w:bookmarkEnd w:id="0"/>
    </w:p>
    <w:sectPr w:rsidR="001C1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333"/>
    <w:rsid w:val="001C1AF6"/>
    <w:rsid w:val="00A75C9B"/>
    <w:rsid w:val="00F8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9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9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0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2017-09-27T08:32:00Z</dcterms:created>
  <dcterms:modified xsi:type="dcterms:W3CDTF">2017-09-27T08:32:00Z</dcterms:modified>
</cp:coreProperties>
</file>