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096" w:rsidRPr="002A1096" w:rsidRDefault="002A1096" w:rsidP="002A109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2A109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правилах выплаты правопреемникам умерших застрахованных лиц средств пенсионных накоплений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ПФР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Зубово-Полянском </w:t>
      </w: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 напоминает, что каждый гражданин, у которого формируются средства пенсионных накоплений, имеет право заранее определить правопреемников своих средств пенсионных накоплений и то, в каких долях эти средства будут распределяться между ними в случае смерти. Для этого необходимо подать заявление в любой территориальный орган Пенсионного фонда России, либо в негосударственный пенсионный фонд (в зависимости от того, где формируются средства пенсионных накоплений).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при жизни человек не подавал в территориальные органы ПФР заявление о распределении, в котором определял конкретных правопреемников, то средства выплачиваются правопреемникам по закону первой очереди, к которым относятся дети, родители, супруг (супруга) умершего. Если таковых нет или они отказываются от выплаты, то претендовать на выплату могут правопреемники второй очереди - братья, сестры, дедушки, бабушки, внуки.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Правопреемниками средств материнского (семейного) капитала, вошедших в состав срочной пенсионной выплаты являются супруг (отец или усыновитель) и дети.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средства пенсионных накоплений в системе обязательного пенсионного страхования формируются: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- у работающих граждан, 1967 года рождения и моложе, за счет уплаты работодателем страховых взносов на накопительную пенсию в Пенсионный фонд;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 мужчин 1953 года рождения и моложе и у женщин 1957 года рождения и моложе (у тех, у кого накопительная часть формировалась в 2002-2004 </w:t>
      </w:r>
      <w:proofErr w:type="spellStart"/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). Кроме того, есть она и у предпринимателей, в том числе у тех, которые независимо от возраста, уплачивали страховые взносы на накопительную часть пенсии до 24 мая 2005 года.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 участников Программы государственного </w:t>
      </w:r>
      <w:proofErr w:type="spellStart"/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за счет собственных добровольных взносов, средств государственного </w:t>
      </w:r>
      <w:proofErr w:type="spellStart"/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взносов работодателей, если они являются еще одной стороной Программы и уплачивают дополнительные страховые взносы за своих сотрудников-участников;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- у тех, кто направил средства материнского (семейного) капитала на формирование накопительной пенсии.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пенсионных накоплений могут быть гарантированно выплачены правопреемникам умершего гражданина в случаях, если его смерть наступила: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 назначения ему накопительной пенсии 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после назначения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капитала).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смерть гражданина наступила после назначения ему накопительной пенсии, средства его пенсионных накоплений правопреемникам не выплачиваются!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в территориальный орган ПФР или НПФ с заявлением о выплате средств пенсионных накоплений правопреемникам необходимо в течение 6 месяцев со дня наступления смерти застрахованного лица. Если срок обращения пропущен, то его можно восстановить в судебном порядке (решение суда о восстановлении пропущенного срока). К заявлению о выплате необходимо приложить подлинники или засвидетельствованные в установленном порядке копии документов: паспорт правопреемника, документы, подтверждающие родство (свидетельство о рождении, свидетельство о браке и др.), свидетельство о смерти застрахованного лица, сберегательная книжка правопреемника, страховое свидетельство умершего (при наличии).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правопреемник является несовершеннолетним, заявление о выплате средств пенсионных накоплений подается законным представителем (родителем, опекуном, попечителем), к заявлению прилагается документ, подтверждающий полномочия законного представителя несовершеннолетнего.</w:t>
      </w:r>
    </w:p>
    <w:p w:rsidR="002A1096" w:rsidRPr="002A1096" w:rsidRDefault="002A1096" w:rsidP="002A1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09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заявления о выплате средств пенсионных накоплений подают несколько правопреемников, то сумма средств пенсионных накоплений делится на всех правопреемников, подавших заявление в равных долях.</w:t>
      </w:r>
    </w:p>
    <w:bookmarkEnd w:id="0"/>
    <w:p w:rsidR="00553A24" w:rsidRDefault="00553A24"/>
    <w:sectPr w:rsidR="00553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4E4"/>
    <w:rsid w:val="000924E4"/>
    <w:rsid w:val="002A1096"/>
    <w:rsid w:val="0055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10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10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A1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10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10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A1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3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3443</Characters>
  <Application>Microsoft Office Word</Application>
  <DocSecurity>0</DocSecurity>
  <Lines>28</Lines>
  <Paragraphs>8</Paragraphs>
  <ScaleCrop>false</ScaleCrop>
  <Company/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2017-09-20T08:35:00Z</dcterms:created>
  <dcterms:modified xsi:type="dcterms:W3CDTF">2017-09-20T08:36:00Z</dcterms:modified>
</cp:coreProperties>
</file>