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380" w:rsidRDefault="00D10380" w:rsidP="00D10380">
      <w:bookmarkStart w:id="0" w:name="__DdeLink__13_823152316"/>
      <w:proofErr w:type="gramStart"/>
      <w:r>
        <w:rPr>
          <w:rStyle w:val="a3"/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праве</w:t>
      </w:r>
      <w:r>
        <w:rPr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перерасчет</w:t>
      </w:r>
      <w:r>
        <w:rPr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пенсии</w:t>
      </w:r>
      <w:r>
        <w:rPr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гражданам</w:t>
      </w:r>
      <w:r>
        <w:rPr>
          <w:sz w:val="28"/>
          <w:szCs w:val="28"/>
        </w:rPr>
        <w:t xml:space="preserve">, </w:t>
      </w:r>
      <w:r>
        <w:rPr>
          <w:rStyle w:val="a3"/>
          <w:sz w:val="28"/>
          <w:szCs w:val="28"/>
        </w:rPr>
        <w:t>получающим</w:t>
      </w:r>
      <w:r>
        <w:rPr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пенсию</w:t>
      </w:r>
      <w:r>
        <w:rPr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Списку</w:t>
      </w:r>
      <w:r>
        <w:rPr>
          <w:sz w:val="28"/>
          <w:szCs w:val="28"/>
        </w:rPr>
        <w:t xml:space="preserve"> № 1 и имеющим стаж работы </w:t>
      </w:r>
      <w:r>
        <w:rPr>
          <w:rStyle w:val="a3"/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>Списку</w:t>
      </w:r>
      <w:r>
        <w:rPr>
          <w:sz w:val="28"/>
          <w:szCs w:val="28"/>
        </w:rPr>
        <w:t xml:space="preserve"> № 2 </w:t>
      </w:r>
      <w:bookmarkEnd w:id="0"/>
      <w:r>
        <w:br/>
      </w:r>
      <w:r>
        <w:br/>
        <w:t xml:space="preserve">Управление Пенсионного фонда в Краснослободском муниципальном районе разъясняет: граждане, </w:t>
      </w:r>
      <w:r>
        <w:rPr>
          <w:rStyle w:val="a3"/>
        </w:rPr>
        <w:t>по</w:t>
      </w:r>
      <w:r>
        <w:t xml:space="preserve">лучающие льготную пенсию по </w:t>
      </w:r>
      <w:r>
        <w:rPr>
          <w:rStyle w:val="a3"/>
        </w:rPr>
        <w:t>Списку</w:t>
      </w:r>
      <w:r>
        <w:t xml:space="preserve"> № 1, действительно имеют право на «переход» из Списка № 1 в Список № 2, однако должно быть соблюдено несколько условий: </w:t>
      </w:r>
      <w:r>
        <w:br/>
        <w:t xml:space="preserve">- достижение возраста, дающего право на пенсию по </w:t>
      </w:r>
      <w:r>
        <w:rPr>
          <w:rStyle w:val="a3"/>
        </w:rPr>
        <w:t>Списку</w:t>
      </w:r>
      <w:r>
        <w:t xml:space="preserve"> № 2 (возраст</w:t>
      </w:r>
      <w:proofErr w:type="gramEnd"/>
      <w:r>
        <w:t xml:space="preserve"> для мужчин должен составлять не менее 55 лет, для женщин – не менее 50 лет); </w:t>
      </w:r>
      <w:r>
        <w:br/>
        <w:t xml:space="preserve">- иметь продолжительность стажа работы по </w:t>
      </w:r>
      <w:r>
        <w:rPr>
          <w:rStyle w:val="a3"/>
        </w:rPr>
        <w:t>Списку</w:t>
      </w:r>
      <w:r>
        <w:t xml:space="preserve"> № 2 с учетом суммирования со стажем работы по </w:t>
      </w:r>
      <w:r>
        <w:rPr>
          <w:rStyle w:val="a3"/>
        </w:rPr>
        <w:t>Списку</w:t>
      </w:r>
      <w:r>
        <w:t xml:space="preserve"> № 1 по состоянию на 1 января 2002 года не менее требуемой на возраст обращения (от 5 до 12 лет). </w:t>
      </w:r>
      <w:r>
        <w:br/>
      </w:r>
      <w:r>
        <w:br/>
        <w:t xml:space="preserve">Обращаем внимание на то, что выгодность данного перерасчета пенсии проверяется специалистами клиентской службы Управления на основании личных документов, и расчет пенсии проводится для каждого гражданина индивидуально. </w:t>
      </w:r>
      <w:r>
        <w:br/>
      </w:r>
      <w:r>
        <w:br/>
        <w:t xml:space="preserve">Не всегда (например, при наличии большой продолжительности стажа по </w:t>
      </w:r>
      <w:r>
        <w:rPr>
          <w:rStyle w:val="a3"/>
        </w:rPr>
        <w:t>Списку</w:t>
      </w:r>
      <w:r>
        <w:t xml:space="preserve"> № 1) указанный вид перерасчета может быть выгоден, т.к. одновременно имеется общий трудовой стаж </w:t>
      </w:r>
      <w:proofErr w:type="spellStart"/>
      <w:r>
        <w:t>бОльшей</w:t>
      </w:r>
      <w:proofErr w:type="spellEnd"/>
      <w:r>
        <w:t xml:space="preserve"> продолжительности. </w:t>
      </w:r>
      <w:r>
        <w:br/>
      </w:r>
      <w:r>
        <w:br/>
        <w:t>В отношении всех обратившихся граждан специалистами Управления ПФР проведена повторная проверка. Каких-либо нарушений пенсионных прав граждан выявлено не было, т.к. при установлении пенсии был применен наиболее выгодный вариант расчета.</w:t>
      </w:r>
    </w:p>
    <w:p w:rsidR="006F2884" w:rsidRDefault="006F2884">
      <w:bookmarkStart w:id="1" w:name="_GoBack"/>
      <w:bookmarkEnd w:id="1"/>
    </w:p>
    <w:sectPr w:rsidR="006F2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954"/>
    <w:rsid w:val="006F2884"/>
    <w:rsid w:val="00816954"/>
    <w:rsid w:val="00D10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380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D1038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380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D103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6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2017-09-15T08:23:00Z</dcterms:created>
  <dcterms:modified xsi:type="dcterms:W3CDTF">2017-09-15T08:23:00Z</dcterms:modified>
</cp:coreProperties>
</file>