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FA1" w:rsidRDefault="005D5FA1" w:rsidP="005D5FA1">
      <w:pPr>
        <w:rPr>
          <w:b/>
        </w:rPr>
      </w:pPr>
      <w:r>
        <w:rPr>
          <w:b/>
        </w:rPr>
        <w:t xml:space="preserve">Можно ли одновременно получать пособие по безработице и пенсию?» </w:t>
      </w:r>
      <w:r>
        <w:rPr>
          <w:b/>
        </w:rPr>
        <w:br/>
      </w:r>
    </w:p>
    <w:p w:rsidR="005D5FA1" w:rsidRDefault="005D5FA1" w:rsidP="005D5FA1"/>
    <w:p w:rsidR="005D5FA1" w:rsidRDefault="005D5FA1" w:rsidP="005D5FA1">
      <w:r>
        <w:t xml:space="preserve">«Я недавно овдовела, есть ребенок четырех лет. Не работаю, </w:t>
      </w:r>
      <w:proofErr w:type="gramStart"/>
      <w:r>
        <w:t>стою на учете</w:t>
      </w:r>
      <w:proofErr w:type="gramEnd"/>
      <w:r>
        <w:t xml:space="preserve"> в центре занятости. Могут ли мне назначить пенсию по потере кормильца как неработающей вдове, ухаживающей за ребенком в возрасте до 14 лет? Можно ли одновременно получать пособие по безработице и пенсию?» </w:t>
      </w:r>
      <w:r>
        <w:br/>
        <w:t xml:space="preserve">Да, вы имеете право на пенсию по случаю потери кормильца, даже если получаете пособие по безработице. В соответствии с действующим законодательством пенсия по случаю потери кормильца назначается нетрудоспособным членам семьи умершего кормильца, состоявшим на его иждивении. Однако неработающим членам семьи, которые заняты уходом за детьми умершего кормильца, не достигшими 14 лет, пенсия устанавливается независимо от возраста и трудоспособности. </w:t>
      </w:r>
      <w:r>
        <w:br/>
        <w:t xml:space="preserve">В период получения пособия по безработице человек относится к неработающим гражданам, так что данное условие у вас соблюдено. </w:t>
      </w:r>
      <w:r>
        <w:br/>
        <w:t xml:space="preserve">Лишить пособия по безработице вас также не могут, хотя </w:t>
      </w:r>
      <w:proofErr w:type="gramStart"/>
      <w:r>
        <w:t>по</w:t>
      </w:r>
      <w:proofErr w:type="gramEnd"/>
      <w:r>
        <w:t xml:space="preserve"> общим правилами пенсионеры безработными не признаются. Круг таких пенсионеров указан в законе о занятости населения РФ. Так, не могут быть признаны безработными граждане, которым назначены страховая пенсия по старости (в том числе досрочно) и (или) накопительная пенсия, либо пенсия в связи с сокращением и невозможностью трудоустройства, либо по старости или за выслугу лет по государственному пенсионному обеспечению. Как видите, получатели пенсии по случаю потери кормильца в этот перечень не входят. </w:t>
      </w:r>
      <w:r>
        <w:br/>
        <w:t xml:space="preserve">Если вы устроитесь на работу, выплата пенсии по случаю потери кормильца в связи с уходом за ребенком до 14 лет будут прекращена. </w:t>
      </w:r>
    </w:p>
    <w:p w:rsidR="00BE4309" w:rsidRDefault="00BE4309">
      <w:bookmarkStart w:id="0" w:name="_GoBack"/>
      <w:bookmarkEnd w:id="0"/>
    </w:p>
    <w:sectPr w:rsidR="00BE43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0BF"/>
    <w:rsid w:val="003820BF"/>
    <w:rsid w:val="005D5FA1"/>
    <w:rsid w:val="00BE43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5FA1"/>
    <w:pPr>
      <w:widowControl w:val="0"/>
      <w:spacing w:after="0" w:line="240" w:lineRule="auto"/>
    </w:pPr>
    <w:rPr>
      <w:rFonts w:ascii="Liberation Serif" w:eastAsia="SimSun" w:hAnsi="Liberation Serif" w:cs="Mangal"/>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5FA1"/>
    <w:pPr>
      <w:widowControl w:val="0"/>
      <w:spacing w:after="0" w:line="240" w:lineRule="auto"/>
    </w:pPr>
    <w:rPr>
      <w:rFonts w:ascii="Liberation Serif" w:eastAsia="SimSun" w:hAnsi="Liberation Serif" w:cs="Mangal"/>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1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241</Words>
  <Characters>1376</Characters>
  <Application>Microsoft Office Word</Application>
  <DocSecurity>0</DocSecurity>
  <Lines>11</Lines>
  <Paragraphs>3</Paragraphs>
  <ScaleCrop>false</ScaleCrop>
  <Company/>
  <LinksUpToDate>false</LinksUpToDate>
  <CharactersWithSpaces>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2017-09-15T08:19:00Z</dcterms:created>
  <dcterms:modified xsi:type="dcterms:W3CDTF">2017-09-15T08:19:00Z</dcterms:modified>
</cp:coreProperties>
</file>