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8B5" w:rsidRDefault="002578B5" w:rsidP="002578B5">
      <w:pPr>
        <w:rPr>
          <w:rFonts w:ascii="Times New Roman" w:hAnsi="Times New Roman"/>
        </w:rPr>
      </w:pPr>
      <w:r>
        <w:rPr>
          <w:rFonts w:ascii="Times New Roman" w:hAnsi="Times New Roman"/>
        </w:rPr>
        <w:t>Пенсии по потери кормильца начислят после подачи справки</w:t>
      </w:r>
    </w:p>
    <w:p w:rsidR="002578B5" w:rsidRDefault="002578B5" w:rsidP="002578B5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преддверии нового учебного года получателям пенсии по потере кормильца, которые достигли 18 лет, окончили школу и поступили в ВУЗы и </w:t>
      </w:r>
      <w:proofErr w:type="spellStart"/>
      <w:r>
        <w:rPr>
          <w:rFonts w:ascii="Times New Roman" w:hAnsi="Times New Roman"/>
        </w:rPr>
        <w:t>ССУЗы</w:t>
      </w:r>
      <w:proofErr w:type="spellEnd"/>
      <w:r>
        <w:rPr>
          <w:rFonts w:ascii="Times New Roman" w:hAnsi="Times New Roman"/>
        </w:rPr>
        <w:t xml:space="preserve">, необходимо своевременно </w:t>
      </w:r>
      <w:proofErr w:type="gramStart"/>
      <w:r>
        <w:rPr>
          <w:rFonts w:ascii="Times New Roman" w:hAnsi="Times New Roman"/>
        </w:rPr>
        <w:t>предоставить справки</w:t>
      </w:r>
      <w:proofErr w:type="gramEnd"/>
      <w:r>
        <w:rPr>
          <w:rFonts w:ascii="Times New Roman" w:hAnsi="Times New Roman"/>
        </w:rPr>
        <w:t xml:space="preserve"> об учебе в Пенсионный фонд.</w:t>
      </w:r>
    </w:p>
    <w:p w:rsidR="002578B5" w:rsidRDefault="002578B5" w:rsidP="002578B5">
      <w:pPr>
        <w:pStyle w:val="a3"/>
      </w:pPr>
      <w:r>
        <w:t xml:space="preserve">Напомним, право на </w:t>
      </w:r>
      <w:r>
        <w:rPr>
          <w:b/>
        </w:rPr>
        <w:t>пенсию</w:t>
      </w:r>
      <w:r>
        <w:t xml:space="preserve"> по случаю потери кормильца имеют нетрудоспособные члены семьи умершего кормильца, состоявшие на его иждивении. Таковыми признаются несовершеннолетние дети, а также дети, обучающиеся по очной форме в образовательных учреждениях всех типов и видов до окончания обучения, но не дольше чем до достижения ими возраста 23 лет. Если ребенок-получатель </w:t>
      </w:r>
      <w:r>
        <w:rPr>
          <w:b/>
        </w:rPr>
        <w:t>пенсии</w:t>
      </w:r>
      <w:r>
        <w:t xml:space="preserve"> по СПК поступает на очное отделение в вуз или ССУЗ, ему необходимо представить в </w:t>
      </w:r>
      <w:r>
        <w:rPr>
          <w:b/>
        </w:rPr>
        <w:t>Пенсионный фонд</w:t>
      </w:r>
      <w:r>
        <w:t xml:space="preserve"> справку из учебного заведения о своем зачислении. Ее достаточно принести один раз в начале обучения. Выплата </w:t>
      </w:r>
      <w:r>
        <w:rPr>
          <w:b/>
        </w:rPr>
        <w:t>пенсии</w:t>
      </w:r>
      <w:r>
        <w:t xml:space="preserve"> такому учащемуся продолжается до 23 лет. На этом же основании родителям - </w:t>
      </w:r>
      <w:r>
        <w:rPr>
          <w:b/>
        </w:rPr>
        <w:t>пенсионерам</w:t>
      </w:r>
      <w:r>
        <w:t xml:space="preserve">, имеющим обучающихся иждивенцев старше 18 лет, может быть увеличена фиксированная выплата. Она устанавливается </w:t>
      </w:r>
      <w:r>
        <w:rPr>
          <w:b/>
        </w:rPr>
        <w:t>пенсионеру</w:t>
      </w:r>
      <w:r>
        <w:t xml:space="preserve">, если у него на иждивении находятся нетрудоспособные дети в возрасте до 18 лет или старше этого возраста, если они обучаются по очной форме в образовательном учреждении, но не дольше чем до достижения ими возраста 23 лет. Для назначения выплаты необходимо представить в </w:t>
      </w:r>
      <w:r>
        <w:rPr>
          <w:b/>
        </w:rPr>
        <w:t>Пенсионный фонд</w:t>
      </w:r>
      <w:r>
        <w:t xml:space="preserve"> справку с учебного заведения ребенка. В случае если ребенок достиг 18 лет, кроме справки об учебе, необходимо представить документы, подтверждающие нахождение его на иждивении. Такими документами могут служить справка о совместном проживании, а в случае раздельного проживания – документы о понесенных расходах в пользу иждивенца. </w:t>
      </w:r>
      <w:proofErr w:type="gramStart"/>
      <w:r>
        <w:t xml:space="preserve">Напомним, что право на </w:t>
      </w:r>
      <w:r>
        <w:rPr>
          <w:b/>
        </w:rPr>
        <w:t>пенсию</w:t>
      </w:r>
      <w:r>
        <w:t xml:space="preserve"> по случаю потери кормильца студент теряет, если он по каким-либо причинам прекращает учебу, либо переводится на вечернее или заочное отделение, поэтому о прекращении обучения или переводе на иную форму обучения необходимо сообщить в течение 5 дней в территориальный орган </w:t>
      </w:r>
      <w:r>
        <w:rPr>
          <w:b/>
        </w:rPr>
        <w:t>ПФР</w:t>
      </w:r>
      <w:r>
        <w:t xml:space="preserve"> во избежание возникновения переплат и взыскания излишне выплаченных средств.</w:t>
      </w:r>
      <w:proofErr w:type="gramEnd"/>
    </w:p>
    <w:p w:rsidR="00EB7E6C" w:rsidRDefault="00EB7E6C">
      <w:bookmarkStart w:id="0" w:name="_GoBack"/>
      <w:bookmarkEnd w:id="0"/>
    </w:p>
    <w:sectPr w:rsidR="00EB7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DF1"/>
    <w:rsid w:val="002578B5"/>
    <w:rsid w:val="00AB0DF1"/>
    <w:rsid w:val="00EB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8B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8B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2578B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2578B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578B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8B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8B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2578B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2578B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578B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4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2017-09-15T05:51:00Z</dcterms:created>
  <dcterms:modified xsi:type="dcterms:W3CDTF">2017-09-15T05:51:00Z</dcterms:modified>
</cp:coreProperties>
</file>