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A45" w:rsidRDefault="00D75A45" w:rsidP="00D75A4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Получатель один, а пенсии две</w:t>
      </w:r>
    </w:p>
    <w:p w:rsidR="00D75A45" w:rsidRDefault="00D75A45" w:rsidP="00D75A45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Получатель один, а пенсии две</w:t>
      </w:r>
    </w:p>
    <w:p w:rsidR="00D75A45" w:rsidRDefault="00D75A45" w:rsidP="00D75A45">
      <w:pPr>
        <w:pStyle w:val="a4"/>
      </w:pPr>
      <w:r>
        <w:t xml:space="preserve">Гражданам, имеющим право на получение двух </w:t>
      </w:r>
      <w:r>
        <w:rPr>
          <w:b/>
        </w:rPr>
        <w:t>пенсий</w:t>
      </w:r>
      <w:r>
        <w:t xml:space="preserve"> одновременно, в соответствии с законодательством Российской Федерации устанавливается одна </w:t>
      </w:r>
      <w:r>
        <w:rPr>
          <w:b/>
        </w:rPr>
        <w:t>пенсия</w:t>
      </w:r>
      <w:r>
        <w:t xml:space="preserve"> по их выбору, если иное не предусмотрено законом.</w:t>
      </w:r>
    </w:p>
    <w:p w:rsidR="00D75A45" w:rsidRDefault="00D75A45" w:rsidP="00D75A45">
      <w:pPr>
        <w:pStyle w:val="a4"/>
      </w:pPr>
      <w:r>
        <w:t xml:space="preserve"> Лица, имеющие право на одновременное получение двух </w:t>
      </w:r>
      <w:r>
        <w:rPr>
          <w:b/>
        </w:rPr>
        <w:t>пенсий</w:t>
      </w:r>
      <w:r>
        <w:t xml:space="preserve">, определены Федеральным законом № 166-ФЗ «О государственном </w:t>
      </w:r>
      <w:r>
        <w:rPr>
          <w:b/>
        </w:rPr>
        <w:t>пенсионном обеспечении</w:t>
      </w:r>
      <w:r>
        <w:t xml:space="preserve"> в Российской Федерации».</w:t>
      </w:r>
      <w:bookmarkStart w:id="0" w:name="_GoBack"/>
      <w:bookmarkEnd w:id="0"/>
      <w:r>
        <w:t xml:space="preserve"> К ним относятся:</w:t>
      </w:r>
    </w:p>
    <w:p w:rsidR="00D75A45" w:rsidRDefault="00D75A45" w:rsidP="00D75A45">
      <w:pPr>
        <w:pStyle w:val="a4"/>
      </w:pPr>
      <w:r>
        <w:t xml:space="preserve"> -граждане, ставшие инвалидами вследствие военной травмы. Им могут устанавливаться </w:t>
      </w:r>
      <w:r>
        <w:rPr>
          <w:b/>
        </w:rPr>
        <w:t>пенсия по инвалидности</w:t>
      </w:r>
      <w:r>
        <w:t xml:space="preserve"> и </w:t>
      </w:r>
      <w:r>
        <w:rPr>
          <w:b/>
        </w:rPr>
        <w:t>пенсия</w:t>
      </w:r>
      <w:r>
        <w:t xml:space="preserve"> по старости.</w:t>
      </w:r>
    </w:p>
    <w:p w:rsidR="00D75A45" w:rsidRDefault="00D75A45" w:rsidP="00D75A45">
      <w:pPr>
        <w:pStyle w:val="a4"/>
      </w:pPr>
      <w:r>
        <w:t xml:space="preserve"> Инвалидностью вследствие военной травмы считается инвалидность, наступившая вследствие ранения, контузии, увечья или заболевания, полученных при защите Родины, в том числе в связи с пребыванием на фронте, прохождением военной службы на территориях других государств, где велись боевые действия, или при исполнении иных обязанностей военной службы.</w:t>
      </w:r>
    </w:p>
    <w:p w:rsidR="00D75A45" w:rsidRDefault="00D75A45" w:rsidP="00D75A45">
      <w:pPr>
        <w:pStyle w:val="a4"/>
      </w:pPr>
      <w:r>
        <w:t xml:space="preserve"> Данный вид </w:t>
      </w:r>
      <w:r>
        <w:rPr>
          <w:b/>
        </w:rPr>
        <w:t>пенсии</w:t>
      </w:r>
      <w:r>
        <w:t xml:space="preserve"> может быть назначен только лицам, проходившим военную службу по призыву в качестве солдат, матросов, сержантов и старшин;</w:t>
      </w:r>
    </w:p>
    <w:p w:rsidR="00D75A45" w:rsidRDefault="00D75A45" w:rsidP="00D75A45">
      <w:pPr>
        <w:pStyle w:val="a4"/>
      </w:pPr>
      <w:r>
        <w:t xml:space="preserve"> -участники Великой Отечественной войны;</w:t>
      </w:r>
    </w:p>
    <w:p w:rsidR="00D75A45" w:rsidRDefault="00D75A45" w:rsidP="00D75A45">
      <w:pPr>
        <w:pStyle w:val="a4"/>
      </w:pPr>
      <w:r>
        <w:t xml:space="preserve"> -граждане, награжденные знаком «Жителю блокадного Ленинграда». Данной категории граждан назначаются </w:t>
      </w:r>
      <w:r>
        <w:rPr>
          <w:b/>
        </w:rPr>
        <w:t>пенсия по инвалидности</w:t>
      </w:r>
      <w:r>
        <w:t xml:space="preserve"> и </w:t>
      </w:r>
      <w:r>
        <w:rPr>
          <w:b/>
        </w:rPr>
        <w:t>страховая пенсия</w:t>
      </w:r>
      <w:r>
        <w:t xml:space="preserve"> по старости.</w:t>
      </w:r>
    </w:p>
    <w:p w:rsidR="00D75A45" w:rsidRDefault="00D75A45" w:rsidP="00D75A45">
      <w:pPr>
        <w:pStyle w:val="a4"/>
      </w:pPr>
      <w:r>
        <w:t xml:space="preserve"> На получение государственной </w:t>
      </w:r>
      <w:r>
        <w:rPr>
          <w:b/>
        </w:rPr>
        <w:t>пенсии</w:t>
      </w:r>
      <w:r>
        <w:t xml:space="preserve"> по случаю потери кормильца (в соответствии с Федеральным законом № 166-ФЗ) и </w:t>
      </w:r>
      <w:r>
        <w:rPr>
          <w:b/>
        </w:rPr>
        <w:t>страховой пенсии</w:t>
      </w:r>
      <w:r>
        <w:t xml:space="preserve"> по старости/инвалидности имеют право:</w:t>
      </w:r>
    </w:p>
    <w:p w:rsidR="00D75A45" w:rsidRDefault="00D75A45" w:rsidP="00D75A45">
      <w:pPr>
        <w:pStyle w:val="a4"/>
      </w:pPr>
      <w:r>
        <w:t xml:space="preserve"> -родители военнослужащих, проходивших военную службу по призыву, погибших (умерших) в период прохождения военной службы или умерших вследствие военной травмы после увольнения с военной службы (за исключением случаев, когда смерть военнослужащих наступила в результате их противоправных действий);</w:t>
      </w:r>
    </w:p>
    <w:p w:rsidR="00D75A45" w:rsidRDefault="00D75A45" w:rsidP="00D75A45">
      <w:pPr>
        <w:pStyle w:val="a4"/>
      </w:pPr>
      <w:r>
        <w:t xml:space="preserve"> -вдовы военнослужащих, погибших в период прохождения военной службы по призыву вследствие военной травмы, не вступившие в новый брак;</w:t>
      </w:r>
    </w:p>
    <w:p w:rsidR="00D75A45" w:rsidRDefault="00D75A45" w:rsidP="00D75A45">
      <w:pPr>
        <w:pStyle w:val="a4"/>
      </w:pPr>
      <w:r>
        <w:t xml:space="preserve"> -нетрудоспособные члены семей граждан, получивших или перенесших лучевую болезнь и другие заболевания, связанные с радиационным воздействием вследствие катастрофы на Чернобыльской АЭС или работами по ликвидации последствий указанной катастрофы, ставших инвалидами вследствие катастрофы на Чернобыльской АЭС, принимавших участие в ликвидации последствий катастрофы на Чернобыльской АЭС в зоне отчуждения;</w:t>
      </w:r>
    </w:p>
    <w:p w:rsidR="00D75A45" w:rsidRDefault="00D75A45" w:rsidP="00D75A45">
      <w:pPr>
        <w:pStyle w:val="a4"/>
      </w:pPr>
      <w:r>
        <w:t xml:space="preserve"> -члены семей погибших (умерших) граждан из числа космонавтов.</w:t>
      </w:r>
    </w:p>
    <w:p w:rsidR="00D75A45" w:rsidRDefault="00D75A45" w:rsidP="00D75A45">
      <w:pPr>
        <w:pStyle w:val="a4"/>
      </w:pPr>
      <w:r>
        <w:t xml:space="preserve"> Граждане из числа космонавтов и военнослужащих, получающих </w:t>
      </w:r>
      <w:r>
        <w:rPr>
          <w:b/>
        </w:rPr>
        <w:t>пенсию</w:t>
      </w:r>
      <w:r>
        <w:t xml:space="preserve"> за выслугу лет или </w:t>
      </w:r>
      <w:r>
        <w:rPr>
          <w:b/>
        </w:rPr>
        <w:t>пенсию по инвалидности</w:t>
      </w:r>
      <w:r>
        <w:t xml:space="preserve">, одновременно могут получать </w:t>
      </w:r>
      <w:r>
        <w:rPr>
          <w:b/>
        </w:rPr>
        <w:t>страховую пенсию</w:t>
      </w:r>
      <w:r>
        <w:t xml:space="preserve"> по старости, за исключением фиксированной выплаты к </w:t>
      </w:r>
      <w:r>
        <w:rPr>
          <w:b/>
        </w:rPr>
        <w:t>страховой пенсии</w:t>
      </w:r>
      <w:r>
        <w:t>, при наличии условий для назначения страховой.</w:t>
      </w:r>
    </w:p>
    <w:p w:rsidR="00D75A45" w:rsidRDefault="00D75A45" w:rsidP="00D75A45">
      <w:pPr>
        <w:pStyle w:val="2"/>
        <w:numPr>
          <w:ilvl w:val="1"/>
          <w:numId w:val="1"/>
        </w:numPr>
        <w:rPr>
          <w:rFonts w:ascii="Times New Roman" w:hAnsi="Times New Roman" w:cs="Times New Roman"/>
        </w:rPr>
      </w:pPr>
    </w:p>
    <w:p w:rsidR="00D75A45" w:rsidRDefault="00D75A45" w:rsidP="00D75A45">
      <w:pPr>
        <w:pStyle w:val="a4"/>
      </w:pPr>
    </w:p>
    <w:p w:rsidR="00D75A45" w:rsidRDefault="00D75A45" w:rsidP="00D75A45">
      <w:pPr>
        <w:pStyle w:val="a4"/>
      </w:pPr>
    </w:p>
    <w:p w:rsidR="00D75A45" w:rsidRDefault="00D75A45" w:rsidP="00D75A45">
      <w:pPr>
        <w:pStyle w:val="a4"/>
      </w:pPr>
    </w:p>
    <w:p w:rsidR="00EF08A5" w:rsidRDefault="00EF08A5"/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676"/>
    <w:rsid w:val="007A7676"/>
    <w:rsid w:val="00D75A45"/>
    <w:rsid w:val="00E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A4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2">
    <w:name w:val="heading 2"/>
    <w:basedOn w:val="a"/>
    <w:next w:val="a0"/>
    <w:link w:val="20"/>
    <w:semiHidden/>
    <w:unhideWhenUsed/>
    <w:qFormat/>
    <w:rsid w:val="00D75A45"/>
    <w:pPr>
      <w:keepNext/>
      <w:numPr>
        <w:ilvl w:val="1"/>
        <w:numId w:val="2"/>
      </w:numPr>
      <w:spacing w:before="200" w:after="120"/>
      <w:outlineLvl w:val="1"/>
    </w:pPr>
    <w:rPr>
      <w:rFonts w:ascii="Liberation Sans" w:eastAsia="Microsoft YaHei" w:hAnsi="Liberation Sans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5A45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D75A45"/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customStyle="1" w:styleId="a4">
    <w:name w:val="Текст новости"/>
    <w:rsid w:val="00D75A45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D75A45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paragraph" w:styleId="a0">
    <w:name w:val="Body Text"/>
    <w:basedOn w:val="a"/>
    <w:link w:val="a5"/>
    <w:uiPriority w:val="99"/>
    <w:semiHidden/>
    <w:unhideWhenUsed/>
    <w:rsid w:val="00D75A45"/>
    <w:pPr>
      <w:spacing w:after="120"/>
    </w:pPr>
    <w:rPr>
      <w:szCs w:val="21"/>
    </w:rPr>
  </w:style>
  <w:style w:type="character" w:customStyle="1" w:styleId="a5">
    <w:name w:val="Основной текст Знак"/>
    <w:basedOn w:val="a1"/>
    <w:link w:val="a0"/>
    <w:uiPriority w:val="99"/>
    <w:semiHidden/>
    <w:rsid w:val="00D75A45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30">
    <w:name w:val="Заголовок 3 Знак"/>
    <w:basedOn w:val="a1"/>
    <w:link w:val="3"/>
    <w:uiPriority w:val="9"/>
    <w:semiHidden/>
    <w:rsid w:val="00D75A45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A4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2">
    <w:name w:val="heading 2"/>
    <w:basedOn w:val="a"/>
    <w:next w:val="a0"/>
    <w:link w:val="20"/>
    <w:semiHidden/>
    <w:unhideWhenUsed/>
    <w:qFormat/>
    <w:rsid w:val="00D75A45"/>
    <w:pPr>
      <w:keepNext/>
      <w:numPr>
        <w:ilvl w:val="1"/>
        <w:numId w:val="2"/>
      </w:numPr>
      <w:spacing w:before="200" w:after="120"/>
      <w:outlineLvl w:val="1"/>
    </w:pPr>
    <w:rPr>
      <w:rFonts w:ascii="Liberation Sans" w:eastAsia="Microsoft YaHei" w:hAnsi="Liberation Sans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5A45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D75A45"/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customStyle="1" w:styleId="a4">
    <w:name w:val="Текст новости"/>
    <w:rsid w:val="00D75A45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D75A45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paragraph" w:styleId="a0">
    <w:name w:val="Body Text"/>
    <w:basedOn w:val="a"/>
    <w:link w:val="a5"/>
    <w:uiPriority w:val="99"/>
    <w:semiHidden/>
    <w:unhideWhenUsed/>
    <w:rsid w:val="00D75A45"/>
    <w:pPr>
      <w:spacing w:after="120"/>
    </w:pPr>
    <w:rPr>
      <w:szCs w:val="21"/>
    </w:rPr>
  </w:style>
  <w:style w:type="character" w:customStyle="1" w:styleId="a5">
    <w:name w:val="Основной текст Знак"/>
    <w:basedOn w:val="a1"/>
    <w:link w:val="a0"/>
    <w:uiPriority w:val="99"/>
    <w:semiHidden/>
    <w:rsid w:val="00D75A45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30">
    <w:name w:val="Заголовок 3 Знак"/>
    <w:basedOn w:val="a1"/>
    <w:link w:val="3"/>
    <w:uiPriority w:val="9"/>
    <w:semiHidden/>
    <w:rsid w:val="00D75A45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9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388</Words>
  <Characters>2216</Characters>
  <Application>Microsoft Office Word</Application>
  <DocSecurity>0</DocSecurity>
  <Lines>18</Lines>
  <Paragraphs>5</Paragraphs>
  <ScaleCrop>false</ScaleCrop>
  <Company/>
  <LinksUpToDate>false</LinksUpToDate>
  <CharactersWithSpaces>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2017-09-14T07:02:00Z</dcterms:created>
  <dcterms:modified xsi:type="dcterms:W3CDTF">2017-09-14T07:04:00Z</dcterms:modified>
</cp:coreProperties>
</file>