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393" w:rsidRDefault="00433393" w:rsidP="00433393">
      <w:pPr>
        <w:pStyle w:val="a3"/>
      </w:pPr>
      <w:bookmarkStart w:id="0" w:name="_GoBack"/>
      <w:r>
        <w:t>Вопрос-ответ</w:t>
      </w:r>
    </w:p>
    <w:bookmarkEnd w:id="0"/>
    <w:p w:rsidR="00433393" w:rsidRDefault="00433393" w:rsidP="00433393">
      <w:pPr>
        <w:pStyle w:val="a3"/>
      </w:pPr>
      <w:r>
        <w:t>- В прошлом году я получала 25 тысяч из материнского капитала. Можно ли в этом году также получить часть капитала наличными? </w:t>
      </w:r>
    </w:p>
    <w:p w:rsidR="00433393" w:rsidRDefault="00433393" w:rsidP="00433393">
      <w:pPr>
        <w:pStyle w:val="a3"/>
      </w:pPr>
      <w:r>
        <w:rPr>
          <w:rStyle w:val="a4"/>
          <w:i/>
          <w:iCs/>
        </w:rPr>
        <w:t>Ответ:</w:t>
      </w:r>
    </w:p>
    <w:p w:rsidR="00433393" w:rsidRDefault="00433393" w:rsidP="00433393">
      <w:pPr>
        <w:pStyle w:val="a3"/>
      </w:pPr>
      <w:r>
        <w:t>- Единовременная выплата за счет средств материнского капитала является разовой выплатой и устанавливается отдельными федеральными законами. Предоставление единовременной выплаты в 2017 году в настоящее время законодательством не предусмотрено.</w:t>
      </w:r>
    </w:p>
    <w:p w:rsidR="00433393" w:rsidRDefault="00433393" w:rsidP="00433393">
      <w:pPr>
        <w:pStyle w:val="a3"/>
      </w:pPr>
      <w:r>
        <w:t> </w:t>
      </w:r>
    </w:p>
    <w:p w:rsidR="00116BCB" w:rsidRDefault="00116BCB"/>
    <w:sectPr w:rsidR="00116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4FD"/>
    <w:rsid w:val="00116BCB"/>
    <w:rsid w:val="003264FD"/>
    <w:rsid w:val="0043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33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3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1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2017-09-12T06:15:00Z</dcterms:created>
  <dcterms:modified xsi:type="dcterms:W3CDTF">2017-09-12T06:15:00Z</dcterms:modified>
</cp:coreProperties>
</file>