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74" w:rsidRDefault="00D80E74" w:rsidP="00D80E74">
      <w:pPr>
        <w:pStyle w:val="a3"/>
      </w:pPr>
      <w:bookmarkStart w:id="0" w:name="_GoBack"/>
      <w:r>
        <w:t>Вопрос-ответ</w:t>
      </w:r>
    </w:p>
    <w:bookmarkEnd w:id="0"/>
    <w:p w:rsidR="00D80E74" w:rsidRDefault="00D80E74" w:rsidP="00D80E74">
      <w:pPr>
        <w:pStyle w:val="a3"/>
      </w:pPr>
      <w:r>
        <w:t>- Существует ли минимальная квадратура при покупке жилья с использованием средств материнского капитала? Планирую приобрести комнату площадью 11 м</w:t>
      </w:r>
      <w:proofErr w:type="gramStart"/>
      <w:r>
        <w:t>2</w:t>
      </w:r>
      <w:proofErr w:type="gramEnd"/>
      <w:r>
        <w:t>.</w:t>
      </w:r>
    </w:p>
    <w:p w:rsidR="00D80E74" w:rsidRDefault="00D80E74" w:rsidP="00D80E74">
      <w:pPr>
        <w:pStyle w:val="a3"/>
      </w:pPr>
      <w:r>
        <w:rPr>
          <w:rStyle w:val="a4"/>
          <w:i/>
          <w:iCs/>
        </w:rPr>
        <w:t>Ответ:</w:t>
      </w:r>
    </w:p>
    <w:p w:rsidR="00D80E74" w:rsidRDefault="00D80E74" w:rsidP="00D80E74">
      <w:pPr>
        <w:pStyle w:val="a3"/>
      </w:pPr>
      <w:r>
        <w:t>- Законодательством  предусмотрено, что средства материнского капитала могут быть направлены на улучшение жилищных условий, в том числе - на приобретение жилого помещения.</w:t>
      </w:r>
    </w:p>
    <w:p w:rsidR="00D80E74" w:rsidRDefault="00D80E74" w:rsidP="00D80E74">
      <w:pPr>
        <w:pStyle w:val="a3"/>
      </w:pPr>
      <w:r>
        <w:t>В соответствии с Жилищным кодексом Российской Федерации под жилым помещением признается изолированное помещение, которое является недвижимым имуществом и пригодно для постоянного проживания граждан, отвечает установленным санитарным и техническим правилам и нормам. К жилым помещениям относится, в том числе, и комната.</w:t>
      </w:r>
    </w:p>
    <w:p w:rsidR="00D80E74" w:rsidRDefault="00D80E74" w:rsidP="00D80E74">
      <w:pPr>
        <w:pStyle w:val="a3"/>
      </w:pPr>
      <w:r>
        <w:t>Приобретённое за счёт средств материнского капитала жилое помещение должно быть оформлено в собственность владельца сертификата, супруга и всех детей.</w:t>
      </w:r>
    </w:p>
    <w:p w:rsidR="00D80E74" w:rsidRDefault="00D80E74" w:rsidP="00D80E74">
      <w:pPr>
        <w:pStyle w:val="a3"/>
      </w:pPr>
      <w:r>
        <w:t>Закон не содержит ограничений по площади приобретаемого жилья. Вместе с тем, в случае выявления фактов, позволяющих усомниться в законности использования средств материнского капитала, соответствующая информация направляется в правоохранительные органы.</w:t>
      </w:r>
    </w:p>
    <w:p w:rsidR="00D30617" w:rsidRDefault="00D30617"/>
    <w:sectPr w:rsidR="00D30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FB7"/>
    <w:rsid w:val="003D5FB7"/>
    <w:rsid w:val="00D30617"/>
    <w:rsid w:val="00D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0E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0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3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2017-09-12T06:14:00Z</dcterms:created>
  <dcterms:modified xsi:type="dcterms:W3CDTF">2017-09-12T06:14:00Z</dcterms:modified>
</cp:coreProperties>
</file>